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C7D75" w:rsidRPr="0017116B" w:rsidRDefault="00867E72">
      <w:pPr>
        <w:jc w:val="center"/>
        <w:rPr>
          <w:rFonts w:ascii="Arial" w:eastAsia="Arial" w:hAnsi="Arial" w:cs="Arial"/>
          <w:b/>
        </w:rPr>
      </w:pPr>
      <w:r w:rsidRPr="0017116B">
        <w:rPr>
          <w:rFonts w:ascii="Arial" w:eastAsia="Arial" w:hAnsi="Arial" w:cs="Arial"/>
          <w:b/>
        </w:rPr>
        <w:t>Marc Frutiger, PE, PTOE</w:t>
      </w:r>
    </w:p>
    <w:p w14:paraId="00000002" w14:textId="2E8DBDBC" w:rsidR="006C7D75" w:rsidRPr="0017116B" w:rsidRDefault="00647EB8">
      <w:pPr>
        <w:jc w:val="center"/>
        <w:rPr>
          <w:rFonts w:ascii="Arial" w:eastAsia="Arial" w:hAnsi="Arial" w:cs="Arial"/>
          <w:b/>
        </w:rPr>
      </w:pPr>
      <w:r w:rsidRPr="0017116B">
        <w:rPr>
          <w:rFonts w:ascii="Arial" w:eastAsia="Arial" w:hAnsi="Arial" w:cs="Arial"/>
          <w:b/>
        </w:rPr>
        <w:t>Bald Eagle Permit</w:t>
      </w:r>
      <w:r w:rsidR="003D122C">
        <w:rPr>
          <w:rFonts w:ascii="Arial" w:eastAsia="Arial" w:hAnsi="Arial" w:cs="Arial"/>
          <w:b/>
        </w:rPr>
        <w:t>s</w:t>
      </w:r>
    </w:p>
    <w:p w14:paraId="00000003" w14:textId="77777777" w:rsidR="006C7D75" w:rsidRPr="0017116B" w:rsidRDefault="006C7D75">
      <w:pPr>
        <w:jc w:val="center"/>
        <w:rPr>
          <w:rFonts w:ascii="Arial" w:eastAsia="Arial" w:hAnsi="Arial" w:cs="Arial"/>
          <w:color w:val="000000"/>
        </w:rPr>
      </w:pPr>
    </w:p>
    <w:p w14:paraId="00000004" w14:textId="77777777" w:rsidR="006C7D75" w:rsidRPr="0017116B" w:rsidRDefault="00867E72">
      <w:pPr>
        <w:spacing w:after="0"/>
        <w:rPr>
          <w:rFonts w:ascii="Arial" w:eastAsia="Arial" w:hAnsi="Arial" w:cs="Arial"/>
          <w:b/>
          <w:u w:val="single"/>
        </w:rPr>
      </w:pPr>
      <w:r w:rsidRPr="0017116B">
        <w:rPr>
          <w:rFonts w:ascii="Arial" w:eastAsia="Arial" w:hAnsi="Arial" w:cs="Arial"/>
          <w:b/>
          <w:u w:val="single"/>
        </w:rPr>
        <w:t>Summary</w:t>
      </w:r>
    </w:p>
    <w:p w14:paraId="00000005" w14:textId="77777777" w:rsidR="006C7D75" w:rsidRPr="0017116B" w:rsidRDefault="006C7D75">
      <w:pPr>
        <w:spacing w:after="0"/>
        <w:rPr>
          <w:rFonts w:ascii="Arial" w:eastAsia="Arial" w:hAnsi="Arial" w:cs="Arial"/>
          <w:b/>
          <w:u w:val="single"/>
        </w:rPr>
      </w:pPr>
    </w:p>
    <w:p w14:paraId="0495DF1D" w14:textId="1BDD863C" w:rsidR="000062CD" w:rsidRPr="0017116B" w:rsidRDefault="000062CD">
      <w:pPr>
        <w:spacing w:after="0"/>
        <w:rPr>
          <w:rFonts w:ascii="Arial" w:eastAsia="Arial" w:hAnsi="Arial" w:cs="Arial"/>
        </w:rPr>
      </w:pPr>
      <w:r w:rsidRPr="0017116B">
        <w:rPr>
          <w:rFonts w:ascii="Arial" w:eastAsia="Arial" w:hAnsi="Arial" w:cs="Arial"/>
        </w:rPr>
        <w:t>The Bald Eagle was declared the national bird in 1782. Populations started to dwindle in the 1930s as the use of Dichlorodiphenyltrichloroethane (DDT) increased. It was estimated that, in 1963, only 417 nesting pairs remained in the contiguous states. Bald Eagles were listed under the Endangered Species Preservation Act (a predecessor to the Endangered Species Act) in 1967. The species was upgraded to threatened in 1995 and delisted in 2007, when approximately 9,800 nesting pairs lived in the contiguous states. (Note: Bald Eagles in Alaska were never considered to be in peril).</w:t>
      </w:r>
    </w:p>
    <w:p w14:paraId="2313C8BB" w14:textId="77777777" w:rsidR="000062CD" w:rsidRPr="0017116B" w:rsidRDefault="000062CD">
      <w:pPr>
        <w:spacing w:after="0"/>
        <w:rPr>
          <w:rFonts w:ascii="Arial" w:eastAsia="Arial" w:hAnsi="Arial" w:cs="Arial"/>
        </w:rPr>
      </w:pPr>
    </w:p>
    <w:p w14:paraId="670D54CA" w14:textId="04E15F6E" w:rsidR="000062CD" w:rsidRPr="0017116B" w:rsidRDefault="00647EB8">
      <w:pPr>
        <w:spacing w:after="0"/>
        <w:rPr>
          <w:rFonts w:ascii="Arial" w:eastAsia="Arial" w:hAnsi="Arial" w:cs="Arial"/>
        </w:rPr>
      </w:pPr>
      <w:r w:rsidRPr="0017116B">
        <w:rPr>
          <w:rFonts w:ascii="Arial" w:eastAsia="Arial" w:hAnsi="Arial" w:cs="Arial"/>
        </w:rPr>
        <w:t xml:space="preserve">Bald Eagles are protected under the </w:t>
      </w:r>
      <w:r w:rsidRPr="003D122C">
        <w:rPr>
          <w:rFonts w:ascii="Arial" w:eastAsia="Arial" w:hAnsi="Arial" w:cs="Arial"/>
          <w:i/>
        </w:rPr>
        <w:t>Lacey Act</w:t>
      </w:r>
      <w:r w:rsidRPr="0017116B">
        <w:rPr>
          <w:rFonts w:ascii="Arial" w:eastAsia="Arial" w:hAnsi="Arial" w:cs="Arial"/>
        </w:rPr>
        <w:t xml:space="preserve"> (16 U.S.C. 3371–3378), </w:t>
      </w:r>
      <w:r w:rsidRPr="003D122C">
        <w:rPr>
          <w:rFonts w:ascii="Arial" w:eastAsia="Arial" w:hAnsi="Arial" w:cs="Arial"/>
          <w:i/>
        </w:rPr>
        <w:t>Migratory Bird Treaty Act</w:t>
      </w:r>
      <w:r w:rsidRPr="0017116B">
        <w:rPr>
          <w:rFonts w:ascii="Arial" w:eastAsia="Arial" w:hAnsi="Arial" w:cs="Arial"/>
        </w:rPr>
        <w:t xml:space="preserve"> (16 U.S.C. 703-712), and </w:t>
      </w:r>
      <w:r w:rsidRPr="003D122C">
        <w:rPr>
          <w:rFonts w:ascii="Arial" w:eastAsia="Arial" w:hAnsi="Arial" w:cs="Arial"/>
          <w:i/>
        </w:rPr>
        <w:t>Bald and Golden Eagle Protection Act</w:t>
      </w:r>
      <w:r w:rsidRPr="0017116B">
        <w:rPr>
          <w:rFonts w:ascii="Arial" w:eastAsia="Arial" w:hAnsi="Arial" w:cs="Arial"/>
        </w:rPr>
        <w:t xml:space="preserve"> (16 U.S.C. 668-668d). The </w:t>
      </w:r>
      <w:r w:rsidRPr="003D122C">
        <w:rPr>
          <w:rFonts w:ascii="Arial" w:eastAsia="Arial" w:hAnsi="Arial" w:cs="Arial"/>
          <w:i/>
        </w:rPr>
        <w:t>Lacey Act</w:t>
      </w:r>
      <w:r w:rsidRPr="0017116B">
        <w:rPr>
          <w:rFonts w:ascii="Arial" w:eastAsia="Arial" w:hAnsi="Arial" w:cs="Arial"/>
        </w:rPr>
        <w:t xml:space="preserve"> (1900) prohibits trade in wildlife, fish, and plants that have been illegally taken, possessed, transported, or sold. The </w:t>
      </w:r>
      <w:r w:rsidRPr="003D122C">
        <w:rPr>
          <w:rFonts w:ascii="Arial" w:eastAsia="Arial" w:hAnsi="Arial" w:cs="Arial"/>
          <w:i/>
        </w:rPr>
        <w:t>Migratory Bird Treaty Act</w:t>
      </w:r>
      <w:r w:rsidRPr="0017116B">
        <w:rPr>
          <w:rFonts w:ascii="Arial" w:eastAsia="Arial" w:hAnsi="Arial" w:cs="Arial"/>
        </w:rPr>
        <w:t xml:space="preserve"> (1918</w:t>
      </w:r>
      <w:r w:rsidR="003D122C">
        <w:rPr>
          <w:rFonts w:ascii="Arial" w:eastAsia="Arial" w:hAnsi="Arial" w:cs="Arial"/>
        </w:rPr>
        <w:t xml:space="preserve">) </w:t>
      </w:r>
      <w:r w:rsidRPr="0017116B">
        <w:rPr>
          <w:rFonts w:ascii="Arial" w:eastAsia="Arial" w:hAnsi="Arial" w:cs="Arial"/>
        </w:rPr>
        <w:t xml:space="preserve">makes it illegal to pursue, hunt, take, capture, kill, or sell birds listed therein as migratory birds. Finally, the </w:t>
      </w:r>
      <w:r w:rsidRPr="003D122C">
        <w:rPr>
          <w:rFonts w:ascii="Arial" w:eastAsia="Arial" w:hAnsi="Arial" w:cs="Arial"/>
          <w:i/>
        </w:rPr>
        <w:t>Bald and Golden Eagle Protection Act</w:t>
      </w:r>
      <w:r w:rsidRPr="0017116B">
        <w:rPr>
          <w:rFonts w:ascii="Arial" w:eastAsia="Arial" w:hAnsi="Arial" w:cs="Arial"/>
        </w:rPr>
        <w:t xml:space="preserve"> (1940 amended 1962) prohibits the take, possession, sale, purchase, barter, offer to sell, purchase or barter, transport, export or import, of any bald or golden eagle, alive or dead, including any part, nest, or egg, unless allowed by permit. </w:t>
      </w:r>
    </w:p>
    <w:p w14:paraId="7CED03B9" w14:textId="77777777" w:rsidR="000062CD" w:rsidRPr="0017116B" w:rsidRDefault="000062CD">
      <w:pPr>
        <w:spacing w:after="0"/>
        <w:rPr>
          <w:rFonts w:ascii="Arial" w:eastAsia="Arial" w:hAnsi="Arial" w:cs="Arial"/>
        </w:rPr>
      </w:pPr>
    </w:p>
    <w:p w14:paraId="00000006" w14:textId="2E1529B0" w:rsidR="006C7D75" w:rsidRPr="0017116B" w:rsidRDefault="00647EB8">
      <w:pPr>
        <w:spacing w:after="0"/>
        <w:rPr>
          <w:rFonts w:ascii="Arial" w:eastAsia="Arial" w:hAnsi="Arial" w:cs="Arial"/>
        </w:rPr>
      </w:pPr>
      <w:r w:rsidRPr="0017116B">
        <w:rPr>
          <w:rFonts w:ascii="Arial" w:eastAsia="Arial" w:hAnsi="Arial" w:cs="Arial"/>
        </w:rPr>
        <w:t xml:space="preserve">The United States Fish &amp; Wildlife Service </w:t>
      </w:r>
      <w:r w:rsidR="000062CD" w:rsidRPr="0017116B">
        <w:rPr>
          <w:rFonts w:ascii="Arial" w:eastAsia="Arial" w:hAnsi="Arial" w:cs="Arial"/>
        </w:rPr>
        <w:t xml:space="preserve">(FWS) </w:t>
      </w:r>
      <w:r w:rsidRPr="0017116B">
        <w:rPr>
          <w:rFonts w:ascii="Arial" w:eastAsia="Arial" w:hAnsi="Arial" w:cs="Arial"/>
        </w:rPr>
        <w:t>has jurisdictions over Bald Eagles and is the primary agency that issues permits and provides enforcement.</w:t>
      </w:r>
    </w:p>
    <w:p w14:paraId="00000007" w14:textId="77777777" w:rsidR="006C7D75" w:rsidRPr="0017116B" w:rsidRDefault="006C7D75">
      <w:pPr>
        <w:spacing w:after="0"/>
        <w:rPr>
          <w:rFonts w:ascii="Arial" w:eastAsia="Arial" w:hAnsi="Arial" w:cs="Arial"/>
          <w:b/>
          <w:u w:val="single"/>
        </w:rPr>
      </w:pPr>
    </w:p>
    <w:p w14:paraId="00000008" w14:textId="77777777" w:rsidR="006C7D75" w:rsidRPr="0017116B" w:rsidRDefault="00867E72">
      <w:pPr>
        <w:spacing w:after="0"/>
        <w:rPr>
          <w:rFonts w:ascii="Arial" w:eastAsia="Arial" w:hAnsi="Arial" w:cs="Arial"/>
          <w:b/>
          <w:u w:val="single"/>
        </w:rPr>
      </w:pPr>
      <w:r w:rsidRPr="0017116B">
        <w:rPr>
          <w:rFonts w:ascii="Arial" w:eastAsia="Arial" w:hAnsi="Arial" w:cs="Arial"/>
          <w:b/>
          <w:u w:val="single"/>
        </w:rPr>
        <w:t>Permit Name</w:t>
      </w:r>
    </w:p>
    <w:p w14:paraId="00000009" w14:textId="77777777" w:rsidR="006C7D75" w:rsidRPr="0017116B" w:rsidRDefault="006C7D75">
      <w:pPr>
        <w:spacing w:after="0"/>
        <w:rPr>
          <w:rFonts w:ascii="Arial" w:eastAsia="Arial" w:hAnsi="Arial" w:cs="Arial"/>
          <w:b/>
          <w:u w:val="single"/>
        </w:rPr>
      </w:pPr>
    </w:p>
    <w:p w14:paraId="5F708F9D" w14:textId="279DFD10" w:rsidR="000062CD" w:rsidRPr="0017116B" w:rsidRDefault="000062CD" w:rsidP="00647EB8">
      <w:pPr>
        <w:spacing w:after="0"/>
        <w:rPr>
          <w:rFonts w:ascii="Arial" w:eastAsia="Arial" w:hAnsi="Arial" w:cs="Arial"/>
        </w:rPr>
      </w:pPr>
      <w:r w:rsidRPr="0017116B">
        <w:rPr>
          <w:rFonts w:ascii="Arial" w:eastAsia="Arial" w:hAnsi="Arial" w:cs="Arial"/>
        </w:rPr>
        <w:t xml:space="preserve">The FWS </w:t>
      </w:r>
      <w:r w:rsidR="00FB58BF" w:rsidRPr="0017116B">
        <w:rPr>
          <w:rFonts w:ascii="Arial" w:eastAsia="Arial" w:hAnsi="Arial" w:cs="Arial"/>
        </w:rPr>
        <w:t>can</w:t>
      </w:r>
      <w:r w:rsidRPr="0017116B">
        <w:rPr>
          <w:rFonts w:ascii="Arial" w:eastAsia="Arial" w:hAnsi="Arial" w:cs="Arial"/>
        </w:rPr>
        <w:t xml:space="preserve"> issue </w:t>
      </w:r>
      <w:r w:rsidR="0064659E" w:rsidRPr="0017116B">
        <w:rPr>
          <w:rFonts w:ascii="Arial" w:eastAsia="Arial" w:hAnsi="Arial" w:cs="Arial"/>
        </w:rPr>
        <w:t>seven</w:t>
      </w:r>
      <w:r w:rsidRPr="0017116B">
        <w:rPr>
          <w:rFonts w:ascii="Arial" w:eastAsia="Arial" w:hAnsi="Arial" w:cs="Arial"/>
        </w:rPr>
        <w:t xml:space="preserve"> different permits </w:t>
      </w:r>
      <w:r w:rsidR="0064659E" w:rsidRPr="0017116B">
        <w:rPr>
          <w:rFonts w:ascii="Arial" w:eastAsia="Arial" w:hAnsi="Arial" w:cs="Arial"/>
        </w:rPr>
        <w:t xml:space="preserve">related to Bald Eagles </w:t>
      </w:r>
      <w:r w:rsidRPr="0017116B">
        <w:rPr>
          <w:rFonts w:ascii="Arial" w:eastAsia="Arial" w:hAnsi="Arial" w:cs="Arial"/>
        </w:rPr>
        <w:t xml:space="preserve">under the </w:t>
      </w:r>
      <w:r w:rsidRPr="003D122C">
        <w:rPr>
          <w:rFonts w:ascii="Arial" w:eastAsia="Arial" w:hAnsi="Arial" w:cs="Arial"/>
          <w:i/>
        </w:rPr>
        <w:t>Bald and Golden Eagle Protection Act</w:t>
      </w:r>
      <w:r w:rsidRPr="0017116B">
        <w:rPr>
          <w:rFonts w:ascii="Arial" w:eastAsia="Arial" w:hAnsi="Arial" w:cs="Arial"/>
        </w:rPr>
        <w:t>:</w:t>
      </w:r>
    </w:p>
    <w:p w14:paraId="1376F093" w14:textId="4B8A55B8" w:rsidR="000062CD" w:rsidRPr="0017116B" w:rsidRDefault="000062CD" w:rsidP="00647EB8">
      <w:pPr>
        <w:spacing w:after="0"/>
        <w:rPr>
          <w:rFonts w:ascii="Arial" w:eastAsia="Arial" w:hAnsi="Arial" w:cs="Arial"/>
        </w:rPr>
      </w:pPr>
    </w:p>
    <w:p w14:paraId="0FBCAA2A" w14:textId="4DF5C6B5" w:rsidR="00FB58BF" w:rsidRPr="0017116B" w:rsidRDefault="00FB58BF" w:rsidP="00FB58BF">
      <w:pPr>
        <w:spacing w:after="0"/>
        <w:rPr>
          <w:rFonts w:ascii="Arial" w:eastAsia="Arial" w:hAnsi="Arial" w:cs="Arial"/>
          <w:u w:val="single"/>
        </w:rPr>
      </w:pPr>
      <w:r w:rsidRPr="0017116B">
        <w:rPr>
          <w:rFonts w:ascii="Arial" w:eastAsia="Arial" w:hAnsi="Arial" w:cs="Arial"/>
          <w:u w:val="single"/>
        </w:rPr>
        <w:t xml:space="preserve">Eagle Parts request </w:t>
      </w:r>
      <w:r w:rsidRPr="0017116B">
        <w:rPr>
          <w:rFonts w:ascii="Arial" w:eastAsia="Arial" w:hAnsi="Arial" w:cs="Arial"/>
          <w:u w:val="single"/>
        </w:rPr>
        <w:t xml:space="preserve">(Permit No. </w:t>
      </w:r>
      <w:r w:rsidRPr="0017116B">
        <w:rPr>
          <w:rFonts w:ascii="Arial" w:eastAsia="Arial" w:hAnsi="Arial" w:cs="Arial"/>
          <w:u w:val="single"/>
        </w:rPr>
        <w:t>3-200-15a</w:t>
      </w:r>
      <w:r w:rsidR="003D122C">
        <w:rPr>
          <w:rFonts w:ascii="Arial" w:eastAsia="Arial" w:hAnsi="Arial" w:cs="Arial"/>
          <w:u w:val="single"/>
        </w:rPr>
        <w:t>)</w:t>
      </w:r>
    </w:p>
    <w:p w14:paraId="50EEDB2A" w14:textId="4971B993" w:rsidR="00FB58BF" w:rsidRPr="0017116B" w:rsidRDefault="00FB58BF" w:rsidP="00FB58BF">
      <w:pPr>
        <w:spacing w:after="0"/>
        <w:rPr>
          <w:rFonts w:ascii="Arial" w:eastAsia="Arial" w:hAnsi="Arial" w:cs="Arial"/>
        </w:rPr>
      </w:pPr>
      <w:r w:rsidRPr="0017116B">
        <w:rPr>
          <w:rFonts w:ascii="Arial" w:eastAsia="Arial" w:hAnsi="Arial" w:cs="Arial"/>
        </w:rPr>
        <w:t>T</w:t>
      </w:r>
      <w:r w:rsidRPr="0017116B">
        <w:rPr>
          <w:rFonts w:ascii="Arial" w:eastAsia="Arial" w:hAnsi="Arial" w:cs="Arial"/>
        </w:rPr>
        <w:t>o request eagles, parts and feathers for Native American religious purposes from the National Eagle Repository</w:t>
      </w:r>
      <w:r w:rsidRPr="0017116B">
        <w:rPr>
          <w:rFonts w:ascii="Arial" w:eastAsia="Arial" w:hAnsi="Arial" w:cs="Arial"/>
        </w:rPr>
        <w:t xml:space="preserve">, located in Denver, Colorado. </w:t>
      </w:r>
      <w:r w:rsidR="003D122C">
        <w:rPr>
          <w:rFonts w:ascii="Arial" w:eastAsia="Arial" w:hAnsi="Arial" w:cs="Arial"/>
        </w:rPr>
        <w:t>That</w:t>
      </w:r>
      <w:r w:rsidRPr="0017116B">
        <w:rPr>
          <w:rFonts w:ascii="Arial" w:eastAsia="Arial" w:hAnsi="Arial" w:cs="Arial"/>
        </w:rPr>
        <w:t xml:space="preserve"> is the </w:t>
      </w:r>
      <w:r w:rsidRPr="0017116B">
        <w:rPr>
          <w:rFonts w:ascii="Arial" w:eastAsia="Arial" w:hAnsi="Arial" w:cs="Arial"/>
        </w:rPr>
        <w:t>central location for storage and distribution of eagle parts to Native Americans/Alaskans</w:t>
      </w:r>
      <w:r w:rsidRPr="0017116B">
        <w:rPr>
          <w:rFonts w:ascii="Arial" w:eastAsia="Arial" w:hAnsi="Arial" w:cs="Arial"/>
        </w:rPr>
        <w:t>.</w:t>
      </w:r>
    </w:p>
    <w:p w14:paraId="71A6B65C" w14:textId="77777777" w:rsidR="00FB58BF" w:rsidRPr="0017116B" w:rsidRDefault="00FB58BF" w:rsidP="00FB58BF">
      <w:pPr>
        <w:spacing w:after="0"/>
        <w:rPr>
          <w:rFonts w:ascii="Arial" w:eastAsia="Arial" w:hAnsi="Arial" w:cs="Arial"/>
        </w:rPr>
      </w:pPr>
    </w:p>
    <w:p w14:paraId="530034EA" w14:textId="51AA832C" w:rsidR="00FB58BF" w:rsidRPr="0017116B" w:rsidRDefault="00FB58BF" w:rsidP="00FB58BF">
      <w:pPr>
        <w:spacing w:after="0"/>
        <w:rPr>
          <w:rFonts w:ascii="Arial" w:eastAsia="Arial" w:hAnsi="Arial" w:cs="Arial"/>
          <w:u w:val="single"/>
        </w:rPr>
      </w:pPr>
      <w:r w:rsidRPr="0017116B">
        <w:rPr>
          <w:rFonts w:ascii="Arial" w:eastAsia="Arial" w:hAnsi="Arial" w:cs="Arial"/>
          <w:u w:val="single"/>
        </w:rPr>
        <w:t xml:space="preserve">Eagle Exhibition </w:t>
      </w:r>
      <w:r w:rsidRPr="0017116B">
        <w:rPr>
          <w:rFonts w:ascii="Arial" w:eastAsia="Arial" w:hAnsi="Arial" w:cs="Arial"/>
          <w:u w:val="single"/>
        </w:rPr>
        <w:t xml:space="preserve">(Permit No. </w:t>
      </w:r>
      <w:r w:rsidRPr="0017116B">
        <w:rPr>
          <w:rFonts w:ascii="Arial" w:eastAsia="Arial" w:hAnsi="Arial" w:cs="Arial"/>
          <w:u w:val="single"/>
        </w:rPr>
        <w:t>3-200-14</w:t>
      </w:r>
      <w:r w:rsidRPr="0017116B">
        <w:rPr>
          <w:rFonts w:ascii="Arial" w:eastAsia="Arial" w:hAnsi="Arial" w:cs="Arial"/>
          <w:u w:val="single"/>
        </w:rPr>
        <w:t>)</w:t>
      </w:r>
    </w:p>
    <w:p w14:paraId="765ABE49" w14:textId="149859EA" w:rsidR="00FB58BF" w:rsidRPr="0017116B" w:rsidRDefault="00C11245" w:rsidP="00FB58BF">
      <w:pPr>
        <w:spacing w:after="0"/>
        <w:rPr>
          <w:rFonts w:ascii="Arial" w:eastAsia="Arial" w:hAnsi="Arial" w:cs="Arial"/>
        </w:rPr>
      </w:pPr>
      <w:r w:rsidRPr="0017116B">
        <w:rPr>
          <w:rFonts w:ascii="Arial" w:eastAsia="Arial" w:hAnsi="Arial" w:cs="Arial"/>
        </w:rPr>
        <w:t>A</w:t>
      </w:r>
      <w:r w:rsidR="00FB58BF" w:rsidRPr="0017116B">
        <w:rPr>
          <w:rFonts w:ascii="Arial" w:eastAsia="Arial" w:hAnsi="Arial" w:cs="Arial"/>
        </w:rPr>
        <w:t>uthorizes the recipient to possess and transport eagles for the sole purpose of educating the public about the biology, ecology, and conservation needs of eagles.</w:t>
      </w:r>
    </w:p>
    <w:p w14:paraId="33BE2326" w14:textId="77777777" w:rsidR="00C11245" w:rsidRPr="0017116B" w:rsidRDefault="00C11245" w:rsidP="00FB58BF">
      <w:pPr>
        <w:spacing w:after="0"/>
        <w:rPr>
          <w:rFonts w:ascii="Arial" w:eastAsia="Arial" w:hAnsi="Arial" w:cs="Arial"/>
        </w:rPr>
      </w:pPr>
    </w:p>
    <w:p w14:paraId="4E31CEDC" w14:textId="77777777" w:rsidR="00C11245" w:rsidRPr="0017116B" w:rsidRDefault="00FB58BF" w:rsidP="00FB58BF">
      <w:pPr>
        <w:spacing w:after="0"/>
        <w:rPr>
          <w:rFonts w:ascii="Arial" w:eastAsia="Arial" w:hAnsi="Arial" w:cs="Arial"/>
        </w:rPr>
      </w:pPr>
      <w:r w:rsidRPr="0017116B">
        <w:rPr>
          <w:rFonts w:ascii="Arial" w:eastAsia="Arial" w:hAnsi="Arial" w:cs="Arial"/>
          <w:u w:val="single"/>
        </w:rPr>
        <w:t xml:space="preserve">Eagle Depredation </w:t>
      </w:r>
      <w:r w:rsidR="00C11245" w:rsidRPr="0017116B">
        <w:rPr>
          <w:rFonts w:ascii="Arial" w:eastAsia="Arial" w:hAnsi="Arial" w:cs="Arial"/>
          <w:u w:val="single"/>
        </w:rPr>
        <w:t>(</w:t>
      </w:r>
      <w:r w:rsidRPr="0017116B">
        <w:rPr>
          <w:rFonts w:ascii="Arial" w:eastAsia="Arial" w:hAnsi="Arial" w:cs="Arial"/>
          <w:u w:val="single"/>
        </w:rPr>
        <w:t xml:space="preserve">Permit </w:t>
      </w:r>
      <w:r w:rsidR="00C11245" w:rsidRPr="0017116B">
        <w:rPr>
          <w:rFonts w:ascii="Arial" w:eastAsia="Arial" w:hAnsi="Arial" w:cs="Arial"/>
          <w:u w:val="single"/>
        </w:rPr>
        <w:t>No. 3-200-16)</w:t>
      </w:r>
    </w:p>
    <w:p w14:paraId="1242E32B" w14:textId="13748148" w:rsidR="003D122C" w:rsidRDefault="00C11245" w:rsidP="00FB58BF">
      <w:pPr>
        <w:spacing w:after="0"/>
        <w:rPr>
          <w:rFonts w:ascii="Arial" w:eastAsia="Arial" w:hAnsi="Arial" w:cs="Arial"/>
        </w:rPr>
      </w:pPr>
      <w:r w:rsidRPr="0017116B">
        <w:rPr>
          <w:rFonts w:ascii="Arial" w:eastAsia="Arial" w:hAnsi="Arial" w:cs="Arial"/>
        </w:rPr>
        <w:t>I</w:t>
      </w:r>
      <w:r w:rsidR="00FB58BF" w:rsidRPr="0017116B">
        <w:rPr>
          <w:rFonts w:ascii="Arial" w:eastAsia="Arial" w:hAnsi="Arial" w:cs="Arial"/>
        </w:rPr>
        <w:t>s required to take or disturb bald or golden eagles that have become injurious to wildlife, agriculture or other personal property, or human health or safety.</w:t>
      </w:r>
    </w:p>
    <w:p w14:paraId="77905A1B" w14:textId="77777777" w:rsidR="003D122C" w:rsidRDefault="003D122C">
      <w:pPr>
        <w:rPr>
          <w:rFonts w:ascii="Arial" w:eastAsia="Arial" w:hAnsi="Arial" w:cs="Arial"/>
        </w:rPr>
      </w:pPr>
      <w:r>
        <w:rPr>
          <w:rFonts w:ascii="Arial" w:eastAsia="Arial" w:hAnsi="Arial" w:cs="Arial"/>
        </w:rPr>
        <w:br w:type="page"/>
      </w:r>
    </w:p>
    <w:p w14:paraId="6D7C61F0" w14:textId="4506640D" w:rsidR="00C11245" w:rsidRPr="0017116B" w:rsidRDefault="00FB58BF" w:rsidP="00FB58BF">
      <w:pPr>
        <w:spacing w:after="0"/>
        <w:rPr>
          <w:rFonts w:ascii="Arial" w:eastAsia="Arial" w:hAnsi="Arial" w:cs="Arial"/>
          <w:u w:val="single"/>
        </w:rPr>
      </w:pPr>
      <w:r w:rsidRPr="0017116B">
        <w:rPr>
          <w:rFonts w:ascii="Arial" w:eastAsia="Arial" w:hAnsi="Arial" w:cs="Arial"/>
          <w:u w:val="single"/>
        </w:rPr>
        <w:lastRenderedPageBreak/>
        <w:t xml:space="preserve">International Transport for Native American Religious Purposes </w:t>
      </w:r>
      <w:r w:rsidR="00C11245" w:rsidRPr="0017116B">
        <w:rPr>
          <w:rFonts w:ascii="Arial" w:eastAsia="Arial" w:hAnsi="Arial" w:cs="Arial"/>
          <w:u w:val="single"/>
        </w:rPr>
        <w:t>(</w:t>
      </w:r>
      <w:r w:rsidRPr="0017116B">
        <w:rPr>
          <w:rFonts w:ascii="Arial" w:eastAsia="Arial" w:hAnsi="Arial" w:cs="Arial"/>
          <w:u w:val="single"/>
        </w:rPr>
        <w:t xml:space="preserve">Permit </w:t>
      </w:r>
      <w:r w:rsidR="00C11245" w:rsidRPr="0017116B">
        <w:rPr>
          <w:rFonts w:ascii="Arial" w:eastAsia="Arial" w:hAnsi="Arial" w:cs="Arial"/>
          <w:u w:val="single"/>
        </w:rPr>
        <w:t>No. 3-200-69)</w:t>
      </w:r>
    </w:p>
    <w:p w14:paraId="2B11AAC9" w14:textId="0BF3346C" w:rsidR="00FB58BF" w:rsidRDefault="00C11245" w:rsidP="00FB58BF">
      <w:pPr>
        <w:spacing w:after="0"/>
        <w:rPr>
          <w:rFonts w:ascii="Arial" w:eastAsia="Arial" w:hAnsi="Arial" w:cs="Arial"/>
        </w:rPr>
      </w:pPr>
      <w:r w:rsidRPr="0017116B">
        <w:rPr>
          <w:rFonts w:ascii="Arial" w:eastAsia="Arial" w:hAnsi="Arial" w:cs="Arial"/>
        </w:rPr>
        <w:t>R</w:t>
      </w:r>
      <w:r w:rsidR="00FB58BF" w:rsidRPr="0017116B">
        <w:rPr>
          <w:rFonts w:ascii="Arial" w:eastAsia="Arial" w:hAnsi="Arial" w:cs="Arial"/>
        </w:rPr>
        <w:t>equired for the export, reimport, or transport of bald or golden eagle parts from or to the United States for Native American religious purposes.</w:t>
      </w:r>
    </w:p>
    <w:p w14:paraId="0C2EC990" w14:textId="77777777" w:rsidR="003D122C" w:rsidRPr="0017116B" w:rsidRDefault="003D122C" w:rsidP="00FB58BF">
      <w:pPr>
        <w:spacing w:after="0"/>
        <w:rPr>
          <w:rFonts w:ascii="Arial" w:eastAsia="Arial" w:hAnsi="Arial" w:cs="Arial"/>
        </w:rPr>
      </w:pPr>
    </w:p>
    <w:p w14:paraId="2124FF72" w14:textId="77777777" w:rsidR="00C11245" w:rsidRPr="0017116B" w:rsidRDefault="00FB58BF" w:rsidP="00FB58BF">
      <w:pPr>
        <w:spacing w:after="0"/>
        <w:rPr>
          <w:rFonts w:ascii="Arial" w:eastAsia="Arial" w:hAnsi="Arial" w:cs="Arial"/>
          <w:u w:val="single"/>
        </w:rPr>
      </w:pPr>
      <w:r w:rsidRPr="0017116B">
        <w:rPr>
          <w:rFonts w:ascii="Arial" w:eastAsia="Arial" w:hAnsi="Arial" w:cs="Arial"/>
          <w:u w:val="single"/>
        </w:rPr>
        <w:t xml:space="preserve">International Transport for Scientific or Exhibition Purposes </w:t>
      </w:r>
      <w:r w:rsidR="00C11245" w:rsidRPr="0017116B">
        <w:rPr>
          <w:rFonts w:ascii="Arial" w:eastAsia="Arial" w:hAnsi="Arial" w:cs="Arial"/>
          <w:u w:val="single"/>
        </w:rPr>
        <w:t>(</w:t>
      </w:r>
      <w:r w:rsidRPr="0017116B">
        <w:rPr>
          <w:rFonts w:ascii="Arial" w:eastAsia="Arial" w:hAnsi="Arial" w:cs="Arial"/>
          <w:u w:val="single"/>
        </w:rPr>
        <w:t xml:space="preserve">Permit </w:t>
      </w:r>
      <w:r w:rsidR="00C11245" w:rsidRPr="0017116B">
        <w:rPr>
          <w:rFonts w:ascii="Arial" w:eastAsia="Arial" w:hAnsi="Arial" w:cs="Arial"/>
          <w:u w:val="single"/>
        </w:rPr>
        <w:t>No. 3-200-69)</w:t>
      </w:r>
    </w:p>
    <w:p w14:paraId="5FD1A368" w14:textId="13F10A4E" w:rsidR="00FB58BF" w:rsidRPr="0017116B" w:rsidRDefault="00C11245" w:rsidP="00FB58BF">
      <w:pPr>
        <w:spacing w:after="0"/>
        <w:rPr>
          <w:rFonts w:ascii="Arial" w:eastAsia="Arial" w:hAnsi="Arial" w:cs="Arial"/>
          <w:u w:val="single"/>
        </w:rPr>
      </w:pPr>
      <w:r w:rsidRPr="0017116B">
        <w:rPr>
          <w:rFonts w:ascii="Arial" w:eastAsia="Arial" w:hAnsi="Arial" w:cs="Arial"/>
        </w:rPr>
        <w:t>R</w:t>
      </w:r>
      <w:r w:rsidR="00FB58BF" w:rsidRPr="0017116B">
        <w:rPr>
          <w:rFonts w:ascii="Arial" w:eastAsia="Arial" w:hAnsi="Arial" w:cs="Arial"/>
        </w:rPr>
        <w:t>equired for the export, reimport, or transport of bald or golden eagle parts from or to the United States for scientific or educational exhibition purposes.</w:t>
      </w:r>
    </w:p>
    <w:p w14:paraId="09368093" w14:textId="77777777" w:rsidR="00C11245" w:rsidRPr="0017116B" w:rsidRDefault="00C11245" w:rsidP="00FB58BF">
      <w:pPr>
        <w:spacing w:after="0"/>
        <w:rPr>
          <w:rFonts w:ascii="Arial" w:eastAsia="Arial" w:hAnsi="Arial" w:cs="Arial"/>
        </w:rPr>
      </w:pPr>
    </w:p>
    <w:p w14:paraId="0876A414" w14:textId="1AE1AB97" w:rsidR="00FB58BF" w:rsidRPr="0017116B" w:rsidRDefault="00FB58BF" w:rsidP="00FB58BF">
      <w:pPr>
        <w:spacing w:after="0"/>
        <w:rPr>
          <w:rFonts w:ascii="Arial" w:eastAsia="Arial" w:hAnsi="Arial" w:cs="Arial"/>
        </w:rPr>
      </w:pPr>
      <w:r w:rsidRPr="0017116B">
        <w:rPr>
          <w:rFonts w:ascii="Arial" w:eastAsia="Arial" w:hAnsi="Arial" w:cs="Arial"/>
          <w:u w:val="single"/>
        </w:rPr>
        <w:t xml:space="preserve">Eagle Take (Necessary to Protect Interests in a </w:t>
      </w:r>
      <w:proofErr w:type="gramStart"/>
      <w:r w:rsidRPr="0017116B">
        <w:rPr>
          <w:rFonts w:ascii="Arial" w:eastAsia="Arial" w:hAnsi="Arial" w:cs="Arial"/>
          <w:u w:val="single"/>
        </w:rPr>
        <w:t>Particular Locality</w:t>
      </w:r>
      <w:proofErr w:type="gramEnd"/>
      <w:r w:rsidRPr="0017116B">
        <w:rPr>
          <w:rFonts w:ascii="Arial" w:eastAsia="Arial" w:hAnsi="Arial" w:cs="Arial"/>
          <w:u w:val="single"/>
        </w:rPr>
        <w:t xml:space="preserve">) </w:t>
      </w:r>
      <w:r w:rsidR="0064659E" w:rsidRPr="0017116B">
        <w:rPr>
          <w:rFonts w:ascii="Arial" w:eastAsia="Arial" w:hAnsi="Arial" w:cs="Arial"/>
          <w:u w:val="single"/>
        </w:rPr>
        <w:t>(P</w:t>
      </w:r>
      <w:r w:rsidRPr="0017116B">
        <w:rPr>
          <w:rFonts w:ascii="Arial" w:eastAsia="Arial" w:hAnsi="Arial" w:cs="Arial"/>
          <w:u w:val="single"/>
        </w:rPr>
        <w:t xml:space="preserve">ermit </w:t>
      </w:r>
      <w:r w:rsidR="0064659E" w:rsidRPr="0017116B">
        <w:rPr>
          <w:rFonts w:ascii="Arial" w:eastAsia="Arial" w:hAnsi="Arial" w:cs="Arial"/>
          <w:u w:val="single"/>
        </w:rPr>
        <w:t xml:space="preserve">No. </w:t>
      </w:r>
      <w:r w:rsidR="0064659E" w:rsidRPr="0017116B">
        <w:rPr>
          <w:rFonts w:ascii="Arial" w:eastAsia="Arial" w:hAnsi="Arial" w:cs="Arial"/>
          <w:u w:val="single"/>
        </w:rPr>
        <w:t>3-200-71</w:t>
      </w:r>
      <w:r w:rsidR="0064659E" w:rsidRPr="0017116B">
        <w:rPr>
          <w:rFonts w:ascii="Arial" w:eastAsia="Arial" w:hAnsi="Arial" w:cs="Arial"/>
          <w:u w:val="single"/>
        </w:rPr>
        <w:t>)</w:t>
      </w:r>
      <w:r w:rsidR="0064659E" w:rsidRPr="0017116B">
        <w:rPr>
          <w:rFonts w:ascii="Arial" w:eastAsia="Arial" w:hAnsi="Arial" w:cs="Arial"/>
        </w:rPr>
        <w:t xml:space="preserve"> A</w:t>
      </w:r>
      <w:r w:rsidRPr="0017116B">
        <w:rPr>
          <w:rFonts w:ascii="Arial" w:eastAsia="Arial" w:hAnsi="Arial" w:cs="Arial"/>
        </w:rPr>
        <w:t xml:space="preserve">uthorizes </w:t>
      </w:r>
      <w:r w:rsidR="003D122C">
        <w:rPr>
          <w:rFonts w:ascii="Arial" w:eastAsia="Arial" w:hAnsi="Arial" w:cs="Arial"/>
        </w:rPr>
        <w:t xml:space="preserve">the </w:t>
      </w:r>
      <w:r w:rsidRPr="0017116B">
        <w:rPr>
          <w:rFonts w:ascii="Arial" w:eastAsia="Arial" w:hAnsi="Arial" w:cs="Arial"/>
        </w:rPr>
        <w:t>take of live bald and golden eagles and their eggs, where the take is associated with, but not the purpose of some human activity or project, and where take cannot practicably be avoided.</w:t>
      </w:r>
    </w:p>
    <w:p w14:paraId="7C2E4049" w14:textId="77777777" w:rsidR="0064659E" w:rsidRPr="0017116B" w:rsidRDefault="0064659E" w:rsidP="00FB58BF">
      <w:pPr>
        <w:spacing w:after="0"/>
        <w:rPr>
          <w:rFonts w:ascii="Arial" w:eastAsia="Arial" w:hAnsi="Arial" w:cs="Arial"/>
        </w:rPr>
      </w:pPr>
    </w:p>
    <w:p w14:paraId="460993FA" w14:textId="79965A53" w:rsidR="0064659E" w:rsidRPr="0017116B" w:rsidRDefault="00FB58BF" w:rsidP="00FB58BF">
      <w:pPr>
        <w:spacing w:after="0"/>
        <w:rPr>
          <w:rFonts w:ascii="Arial" w:eastAsia="Arial" w:hAnsi="Arial" w:cs="Arial"/>
          <w:u w:val="single"/>
        </w:rPr>
      </w:pPr>
      <w:r w:rsidRPr="0017116B">
        <w:rPr>
          <w:rFonts w:ascii="Arial" w:eastAsia="Arial" w:hAnsi="Arial" w:cs="Arial"/>
          <w:u w:val="single"/>
        </w:rPr>
        <w:t xml:space="preserve">Eagle Nest Take </w:t>
      </w:r>
      <w:r w:rsidR="0064659E" w:rsidRPr="0017116B">
        <w:rPr>
          <w:rFonts w:ascii="Arial" w:eastAsia="Arial" w:hAnsi="Arial" w:cs="Arial"/>
          <w:u w:val="single"/>
        </w:rPr>
        <w:t>(</w:t>
      </w:r>
      <w:r w:rsidRPr="0017116B">
        <w:rPr>
          <w:rFonts w:ascii="Arial" w:eastAsia="Arial" w:hAnsi="Arial" w:cs="Arial"/>
          <w:u w:val="single"/>
        </w:rPr>
        <w:t xml:space="preserve">Permit </w:t>
      </w:r>
      <w:r w:rsidR="0064659E" w:rsidRPr="0017116B">
        <w:rPr>
          <w:rFonts w:ascii="Arial" w:eastAsia="Arial" w:hAnsi="Arial" w:cs="Arial"/>
          <w:u w:val="single"/>
        </w:rPr>
        <w:t xml:space="preserve">No. </w:t>
      </w:r>
      <w:r w:rsidR="0064659E" w:rsidRPr="0017116B">
        <w:rPr>
          <w:rFonts w:ascii="Arial" w:eastAsia="Arial" w:hAnsi="Arial" w:cs="Arial"/>
          <w:u w:val="single"/>
        </w:rPr>
        <w:t>3-200-72</w:t>
      </w:r>
      <w:r w:rsidR="0064659E" w:rsidRPr="0017116B">
        <w:rPr>
          <w:rFonts w:ascii="Arial" w:eastAsia="Arial" w:hAnsi="Arial" w:cs="Arial"/>
          <w:u w:val="single"/>
        </w:rPr>
        <w:t>)</w:t>
      </w:r>
    </w:p>
    <w:p w14:paraId="15D96BF5" w14:textId="06974CB7" w:rsidR="001F5A9D" w:rsidRDefault="0064659E" w:rsidP="00FB58BF">
      <w:pPr>
        <w:spacing w:after="0"/>
        <w:rPr>
          <w:rFonts w:ascii="Arial" w:eastAsia="Arial" w:hAnsi="Arial" w:cs="Arial"/>
        </w:rPr>
      </w:pPr>
      <w:r w:rsidRPr="0017116B">
        <w:rPr>
          <w:rFonts w:ascii="Arial" w:eastAsia="Arial" w:hAnsi="Arial" w:cs="Arial"/>
        </w:rPr>
        <w:t>Au</w:t>
      </w:r>
      <w:r w:rsidR="00FB58BF" w:rsidRPr="0017116B">
        <w:rPr>
          <w:rFonts w:ascii="Arial" w:eastAsia="Arial" w:hAnsi="Arial" w:cs="Arial"/>
        </w:rPr>
        <w:t>thorizes removal or relocation of an eagle nest in certain instances, including an active or inactive nest where necessary to alleviate a safety emergency; an inactive nest when the removal is necessary to ensure public health and safety; an inactive nest that is built on a human-engineered structure and creates a functional hazard that renders the structure inoperable; or an inactive nest in certain other instances where the take or the mitigation for the take will provide a clear and substantial benefit to eagles.</w:t>
      </w:r>
    </w:p>
    <w:p w14:paraId="7566C17F" w14:textId="77777777" w:rsidR="001F5A9D" w:rsidRDefault="001F5A9D">
      <w:pPr>
        <w:rPr>
          <w:rFonts w:ascii="Arial" w:eastAsia="Arial" w:hAnsi="Arial" w:cs="Arial"/>
        </w:rPr>
      </w:pPr>
      <w:r>
        <w:rPr>
          <w:rFonts w:ascii="Arial" w:eastAsia="Arial" w:hAnsi="Arial" w:cs="Arial"/>
        </w:rPr>
        <w:br w:type="page"/>
      </w:r>
    </w:p>
    <w:p w14:paraId="0000000F" w14:textId="77777777" w:rsidR="006C7D75" w:rsidRPr="0017116B" w:rsidRDefault="00867E72">
      <w:pPr>
        <w:spacing w:after="0" w:line="240" w:lineRule="auto"/>
        <w:jc w:val="both"/>
        <w:rPr>
          <w:rFonts w:ascii="Arial" w:eastAsia="Arial" w:hAnsi="Arial" w:cs="Arial"/>
          <w:b/>
          <w:u w:val="single"/>
        </w:rPr>
      </w:pPr>
      <w:r w:rsidRPr="0017116B">
        <w:rPr>
          <w:rFonts w:ascii="Arial" w:eastAsia="Arial" w:hAnsi="Arial" w:cs="Arial"/>
          <w:b/>
          <w:u w:val="single"/>
        </w:rPr>
        <w:lastRenderedPageBreak/>
        <w:t>Applicability</w:t>
      </w:r>
    </w:p>
    <w:p w14:paraId="00000010" w14:textId="77777777" w:rsidR="006C7D75" w:rsidRPr="0017116B" w:rsidRDefault="006C7D75">
      <w:pPr>
        <w:spacing w:after="0" w:line="240" w:lineRule="auto"/>
        <w:jc w:val="both"/>
        <w:rPr>
          <w:rFonts w:ascii="Arial" w:eastAsia="Arial" w:hAnsi="Arial" w:cs="Arial"/>
          <w:b/>
          <w:u w:val="single"/>
        </w:rPr>
      </w:pPr>
    </w:p>
    <w:p w14:paraId="2A820213" w14:textId="2E5FE85E" w:rsidR="00FB58BF" w:rsidRDefault="003D122C" w:rsidP="003D122C">
      <w:pPr>
        <w:pStyle w:val="NormalWeb"/>
        <w:spacing w:before="0" w:beforeAutospacing="0" w:after="0" w:afterAutospacing="0"/>
        <w:textAlignment w:val="baseline"/>
        <w:rPr>
          <w:rFonts w:ascii="Arial" w:hAnsi="Arial" w:cs="Arial"/>
          <w:bCs/>
          <w:color w:val="000000"/>
          <w:sz w:val="22"/>
          <w:szCs w:val="22"/>
        </w:rPr>
      </w:pPr>
      <w:r>
        <w:rPr>
          <w:rFonts w:ascii="Arial" w:hAnsi="Arial" w:cs="Arial"/>
          <w:bCs/>
          <w:color w:val="000000"/>
          <w:sz w:val="22"/>
          <w:szCs w:val="22"/>
        </w:rPr>
        <w:t>Bald Eagles are long-distant migrants with a range that spans from Alaska to Mexico. If the presence of Bald Eagles is suspected and the proposed action cannot avoid disturbance</w:t>
      </w:r>
      <w:r w:rsidR="001F5A9D">
        <w:rPr>
          <w:rFonts w:ascii="Arial" w:hAnsi="Arial" w:cs="Arial"/>
          <w:bCs/>
          <w:color w:val="000000"/>
          <w:sz w:val="22"/>
          <w:szCs w:val="22"/>
        </w:rPr>
        <w:t>, a permit may be required. Table 1 describes the minimum separation between the disturbing activity and bald eagle nest that may negate the need for a permit (if in doubt, check with FWS):</w:t>
      </w:r>
    </w:p>
    <w:p w14:paraId="770B6898" w14:textId="243B1186" w:rsidR="001F5A9D" w:rsidRDefault="001F5A9D" w:rsidP="003D122C">
      <w:pPr>
        <w:pStyle w:val="NormalWeb"/>
        <w:spacing w:before="0" w:beforeAutospacing="0" w:after="0" w:afterAutospacing="0"/>
        <w:textAlignment w:val="baseline"/>
        <w:rPr>
          <w:rFonts w:ascii="Arial" w:hAnsi="Arial" w:cs="Arial"/>
          <w:bCs/>
          <w:color w:val="000000"/>
          <w:sz w:val="22"/>
          <w:szCs w:val="22"/>
        </w:rPr>
      </w:pPr>
    </w:p>
    <w:p w14:paraId="091C1394" w14:textId="254DB1E9" w:rsidR="001F5A9D" w:rsidRDefault="001F5A9D" w:rsidP="003D122C">
      <w:pPr>
        <w:pStyle w:val="NormalWeb"/>
        <w:spacing w:before="0" w:beforeAutospacing="0" w:after="0" w:afterAutospacing="0"/>
        <w:textAlignment w:val="baseline"/>
        <w:rPr>
          <w:rFonts w:ascii="Arial" w:hAnsi="Arial" w:cs="Arial"/>
          <w:bCs/>
          <w:color w:val="000000"/>
          <w:sz w:val="22"/>
          <w:szCs w:val="22"/>
        </w:rPr>
      </w:pPr>
      <w:r>
        <w:rPr>
          <w:rFonts w:ascii="Arial" w:hAnsi="Arial" w:cs="Arial"/>
          <w:bCs/>
          <w:color w:val="000000"/>
          <w:sz w:val="22"/>
          <w:szCs w:val="22"/>
        </w:rPr>
        <w:t>Table 1 – Disturbing activities and minimum separation</w:t>
      </w:r>
      <w:r w:rsidR="00867E72">
        <w:rPr>
          <w:rFonts w:ascii="Arial" w:hAnsi="Arial" w:cs="Arial"/>
          <w:bCs/>
          <w:color w:val="000000"/>
          <w:sz w:val="22"/>
          <w:szCs w:val="22"/>
        </w:rPr>
        <w:t>s</w:t>
      </w:r>
    </w:p>
    <w:p w14:paraId="5A19696D" w14:textId="6E826147" w:rsidR="001F5A9D" w:rsidRDefault="001F5A9D" w:rsidP="003D122C">
      <w:pPr>
        <w:pStyle w:val="NormalWeb"/>
        <w:spacing w:before="0" w:beforeAutospacing="0" w:after="0" w:afterAutospacing="0"/>
        <w:textAlignment w:val="baseline"/>
        <w:rPr>
          <w:rFonts w:ascii="Arial" w:hAnsi="Arial" w:cs="Arial"/>
          <w:bCs/>
          <w:color w:val="000000"/>
          <w:sz w:val="22"/>
          <w:szCs w:val="22"/>
        </w:rPr>
      </w:pPr>
    </w:p>
    <w:tbl>
      <w:tblPr>
        <w:tblStyle w:val="TableGrid"/>
        <w:tblW w:w="0" w:type="auto"/>
        <w:tblLook w:val="04A0" w:firstRow="1" w:lastRow="0" w:firstColumn="1" w:lastColumn="0" w:noHBand="0" w:noVBand="1"/>
      </w:tblPr>
      <w:tblGrid>
        <w:gridCol w:w="1170"/>
        <w:gridCol w:w="3287"/>
        <w:gridCol w:w="2817"/>
        <w:gridCol w:w="2076"/>
      </w:tblGrid>
      <w:tr w:rsidR="001F5A9D" w:rsidRPr="001F5A9D" w14:paraId="3AAD7E8A" w14:textId="77777777" w:rsidTr="001F5A9D">
        <w:trPr>
          <w:trHeight w:val="585"/>
        </w:trPr>
        <w:tc>
          <w:tcPr>
            <w:tcW w:w="0" w:type="auto"/>
            <w:vMerge w:val="restart"/>
            <w:hideMark/>
          </w:tcPr>
          <w:p w14:paraId="311A6A48" w14:textId="7ACEB590" w:rsidR="001F5A9D" w:rsidRPr="001F5A9D" w:rsidRDefault="001F5A9D" w:rsidP="001F5A9D">
            <w:pPr>
              <w:rPr>
                <w:rFonts w:ascii="Arial" w:eastAsia="Times New Roman" w:hAnsi="Arial" w:cs="Arial"/>
              </w:rPr>
            </w:pPr>
            <w:r>
              <w:rPr>
                <w:rFonts w:ascii="Arial" w:eastAsia="Times New Roman" w:hAnsi="Arial" w:cs="Arial"/>
              </w:rPr>
              <w:t>Category</w:t>
            </w:r>
          </w:p>
          <w:p w14:paraId="5D6C24DF" w14:textId="77777777" w:rsidR="001F5A9D" w:rsidRPr="001F5A9D" w:rsidRDefault="001F5A9D" w:rsidP="001F5A9D">
            <w:pPr>
              <w:rPr>
                <w:rFonts w:ascii="Arial" w:eastAsia="Times New Roman" w:hAnsi="Arial" w:cs="Arial"/>
              </w:rPr>
            </w:pPr>
            <w:r w:rsidRPr="001F5A9D">
              <w:rPr>
                <w:rFonts w:ascii="Arial" w:eastAsia="Times New Roman" w:hAnsi="Arial" w:cs="Arial"/>
                <w:b/>
                <w:bCs/>
                <w:color w:val="FFFFFF"/>
              </w:rPr>
              <w:t>Category</w:t>
            </w:r>
          </w:p>
        </w:tc>
        <w:tc>
          <w:tcPr>
            <w:tcW w:w="0" w:type="auto"/>
            <w:vMerge w:val="restart"/>
            <w:hideMark/>
          </w:tcPr>
          <w:p w14:paraId="18CF5B40" w14:textId="4B6E6FA1" w:rsidR="001F5A9D" w:rsidRPr="001F5A9D" w:rsidRDefault="001F5A9D" w:rsidP="001F5A9D">
            <w:pPr>
              <w:rPr>
                <w:rFonts w:ascii="Arial" w:eastAsia="Times New Roman" w:hAnsi="Arial" w:cs="Arial"/>
              </w:rPr>
            </w:pPr>
            <w:r w:rsidRPr="001F5A9D">
              <w:rPr>
                <w:rFonts w:ascii="Arial" w:eastAsia="Times New Roman" w:hAnsi="Arial" w:cs="Arial"/>
                <w:bCs/>
              </w:rPr>
              <w:t xml:space="preserve">Description </w:t>
            </w:r>
            <w:r>
              <w:rPr>
                <w:rFonts w:ascii="Arial" w:eastAsia="Times New Roman" w:hAnsi="Arial" w:cs="Arial"/>
                <w:bCs/>
              </w:rPr>
              <w:t>of activity</w:t>
            </w:r>
          </w:p>
        </w:tc>
        <w:tc>
          <w:tcPr>
            <w:tcW w:w="0" w:type="auto"/>
            <w:gridSpan w:val="2"/>
            <w:hideMark/>
          </w:tcPr>
          <w:p w14:paraId="65EC70BA" w14:textId="77777777" w:rsidR="001F5A9D" w:rsidRPr="001F5A9D" w:rsidRDefault="001F5A9D" w:rsidP="001F5A9D">
            <w:pPr>
              <w:rPr>
                <w:rFonts w:ascii="Arial" w:eastAsia="Times New Roman" w:hAnsi="Arial" w:cs="Arial"/>
              </w:rPr>
            </w:pPr>
            <w:r w:rsidRPr="001F5A9D">
              <w:rPr>
                <w:rFonts w:ascii="Arial" w:eastAsia="Times New Roman" w:hAnsi="Arial" w:cs="Arial"/>
                <w:bCs/>
              </w:rPr>
              <w:t>Minimum separation between activity and nest</w:t>
            </w:r>
          </w:p>
        </w:tc>
      </w:tr>
      <w:tr w:rsidR="001F5A9D" w:rsidRPr="001F5A9D" w14:paraId="18535AD5" w14:textId="77777777" w:rsidTr="001F5A9D">
        <w:trPr>
          <w:trHeight w:val="242"/>
        </w:trPr>
        <w:tc>
          <w:tcPr>
            <w:tcW w:w="0" w:type="auto"/>
            <w:vMerge/>
            <w:hideMark/>
          </w:tcPr>
          <w:p w14:paraId="2CDC4E59" w14:textId="77777777" w:rsidR="001F5A9D" w:rsidRPr="001F5A9D" w:rsidRDefault="001F5A9D" w:rsidP="001F5A9D">
            <w:pPr>
              <w:rPr>
                <w:rFonts w:ascii="Arial" w:eastAsia="Times New Roman" w:hAnsi="Arial" w:cs="Arial"/>
              </w:rPr>
            </w:pPr>
          </w:p>
        </w:tc>
        <w:tc>
          <w:tcPr>
            <w:tcW w:w="0" w:type="auto"/>
            <w:vMerge/>
            <w:hideMark/>
          </w:tcPr>
          <w:p w14:paraId="1AB67A7C" w14:textId="77777777" w:rsidR="001F5A9D" w:rsidRPr="001F5A9D" w:rsidRDefault="001F5A9D" w:rsidP="001F5A9D">
            <w:pPr>
              <w:rPr>
                <w:rFonts w:ascii="Arial" w:eastAsia="Times New Roman" w:hAnsi="Arial" w:cs="Arial"/>
              </w:rPr>
            </w:pPr>
          </w:p>
        </w:tc>
        <w:tc>
          <w:tcPr>
            <w:tcW w:w="0" w:type="auto"/>
            <w:hideMark/>
          </w:tcPr>
          <w:p w14:paraId="6585ABD4"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Outside breeding season</w:t>
            </w:r>
          </w:p>
        </w:tc>
        <w:tc>
          <w:tcPr>
            <w:tcW w:w="0" w:type="auto"/>
            <w:hideMark/>
          </w:tcPr>
          <w:p w14:paraId="541DDA7A"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Inside breeding season</w:t>
            </w:r>
          </w:p>
        </w:tc>
      </w:tr>
      <w:tr w:rsidR="001F5A9D" w:rsidRPr="001F5A9D" w14:paraId="24584DB8" w14:textId="77777777" w:rsidTr="001F5A9D">
        <w:trPr>
          <w:trHeight w:val="360"/>
        </w:trPr>
        <w:tc>
          <w:tcPr>
            <w:tcW w:w="0" w:type="auto"/>
            <w:hideMark/>
          </w:tcPr>
          <w:p w14:paraId="50D04F0E"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A+B</w:t>
            </w:r>
          </w:p>
        </w:tc>
        <w:tc>
          <w:tcPr>
            <w:tcW w:w="0" w:type="auto"/>
            <w:hideMark/>
          </w:tcPr>
          <w:p w14:paraId="6275B655"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Vertical and horizontal construction</w:t>
            </w:r>
          </w:p>
          <w:p w14:paraId="58E0CA72"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Agriculture and aquaculture </w:t>
            </w:r>
          </w:p>
          <w:p w14:paraId="42C36303"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Waterfront construction</w:t>
            </w:r>
          </w:p>
          <w:p w14:paraId="5CBA3DA2"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Mining</w:t>
            </w:r>
          </w:p>
          <w:p w14:paraId="6FDB5DFE"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Water impoundment</w:t>
            </w:r>
          </w:p>
          <w:p w14:paraId="4DB1D9ED" w14:textId="77777777" w:rsidR="001F5A9D" w:rsidRPr="001F5A9D" w:rsidRDefault="001F5A9D" w:rsidP="001F5A9D">
            <w:pPr>
              <w:rPr>
                <w:rFonts w:ascii="Arial" w:eastAsia="Times New Roman" w:hAnsi="Arial" w:cs="Arial"/>
              </w:rPr>
            </w:pPr>
          </w:p>
        </w:tc>
        <w:tc>
          <w:tcPr>
            <w:tcW w:w="0" w:type="auto"/>
            <w:hideMark/>
          </w:tcPr>
          <w:p w14:paraId="3B022E4B"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330 </w:t>
            </w:r>
            <w:proofErr w:type="spellStart"/>
            <w:r w:rsidRPr="001F5A9D">
              <w:rPr>
                <w:rFonts w:ascii="Arial" w:eastAsia="Times New Roman" w:hAnsi="Arial" w:cs="Arial"/>
                <w:color w:val="000000"/>
              </w:rPr>
              <w:t>ft</w:t>
            </w:r>
            <w:proofErr w:type="spellEnd"/>
            <w:r w:rsidRPr="001F5A9D">
              <w:rPr>
                <w:rFonts w:ascii="Arial" w:eastAsia="Times New Roman" w:hAnsi="Arial" w:cs="Arial"/>
                <w:color w:val="000000"/>
              </w:rPr>
              <w:t xml:space="preserve"> – 660 </w:t>
            </w:r>
            <w:proofErr w:type="spellStart"/>
            <w:r w:rsidRPr="001F5A9D">
              <w:rPr>
                <w:rFonts w:ascii="Arial" w:eastAsia="Times New Roman" w:hAnsi="Arial" w:cs="Arial"/>
                <w:color w:val="000000"/>
              </w:rPr>
              <w:t>ft</w:t>
            </w:r>
            <w:proofErr w:type="spellEnd"/>
          </w:p>
          <w:p w14:paraId="5DB6BAE0"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Depending on construction footprint</w:t>
            </w:r>
          </w:p>
        </w:tc>
        <w:tc>
          <w:tcPr>
            <w:tcW w:w="0" w:type="auto"/>
            <w:hideMark/>
          </w:tcPr>
          <w:p w14:paraId="462C1617"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660 </w:t>
            </w:r>
            <w:proofErr w:type="spellStart"/>
            <w:r w:rsidRPr="001F5A9D">
              <w:rPr>
                <w:rFonts w:ascii="Arial" w:eastAsia="Times New Roman" w:hAnsi="Arial" w:cs="Arial"/>
                <w:color w:val="000000"/>
              </w:rPr>
              <w:t>ft</w:t>
            </w:r>
            <w:proofErr w:type="spellEnd"/>
          </w:p>
        </w:tc>
      </w:tr>
      <w:tr w:rsidR="001F5A9D" w:rsidRPr="001F5A9D" w14:paraId="71842E63" w14:textId="77777777" w:rsidTr="001F5A9D">
        <w:trPr>
          <w:trHeight w:val="585"/>
        </w:trPr>
        <w:tc>
          <w:tcPr>
            <w:tcW w:w="0" w:type="auto"/>
            <w:hideMark/>
          </w:tcPr>
          <w:p w14:paraId="6AAA4BC1"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C</w:t>
            </w:r>
          </w:p>
        </w:tc>
        <w:tc>
          <w:tcPr>
            <w:tcW w:w="0" w:type="auto"/>
            <w:hideMark/>
          </w:tcPr>
          <w:p w14:paraId="222928FF"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Timber Operations and Forestry Practices </w:t>
            </w:r>
          </w:p>
          <w:p w14:paraId="2016781C" w14:textId="77777777" w:rsidR="001F5A9D" w:rsidRPr="001F5A9D" w:rsidRDefault="001F5A9D" w:rsidP="001F5A9D">
            <w:pPr>
              <w:rPr>
                <w:rFonts w:ascii="Arial" w:eastAsia="Times New Roman" w:hAnsi="Arial" w:cs="Arial"/>
              </w:rPr>
            </w:pPr>
          </w:p>
        </w:tc>
        <w:tc>
          <w:tcPr>
            <w:tcW w:w="0" w:type="auto"/>
            <w:hideMark/>
          </w:tcPr>
          <w:p w14:paraId="190A89DD"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330 </w:t>
            </w:r>
            <w:proofErr w:type="spellStart"/>
            <w:r w:rsidRPr="001F5A9D">
              <w:rPr>
                <w:rFonts w:ascii="Arial" w:eastAsia="Times New Roman" w:hAnsi="Arial" w:cs="Arial"/>
                <w:color w:val="000000"/>
              </w:rPr>
              <w:t>ft</w:t>
            </w:r>
            <w:proofErr w:type="spellEnd"/>
          </w:p>
        </w:tc>
        <w:tc>
          <w:tcPr>
            <w:tcW w:w="0" w:type="auto"/>
            <w:hideMark/>
          </w:tcPr>
          <w:p w14:paraId="4457A5E5"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660 </w:t>
            </w:r>
            <w:proofErr w:type="spellStart"/>
            <w:r w:rsidRPr="001F5A9D">
              <w:rPr>
                <w:rFonts w:ascii="Arial" w:eastAsia="Times New Roman" w:hAnsi="Arial" w:cs="Arial"/>
                <w:color w:val="000000"/>
              </w:rPr>
              <w:t>ft</w:t>
            </w:r>
            <w:proofErr w:type="spellEnd"/>
          </w:p>
        </w:tc>
      </w:tr>
      <w:tr w:rsidR="001F5A9D" w:rsidRPr="001F5A9D" w14:paraId="4A208A95" w14:textId="77777777" w:rsidTr="001F5A9D">
        <w:trPr>
          <w:trHeight w:val="585"/>
        </w:trPr>
        <w:tc>
          <w:tcPr>
            <w:tcW w:w="0" w:type="auto"/>
            <w:hideMark/>
          </w:tcPr>
          <w:p w14:paraId="76F470E4"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D</w:t>
            </w:r>
          </w:p>
        </w:tc>
        <w:tc>
          <w:tcPr>
            <w:tcW w:w="0" w:type="auto"/>
            <w:hideMark/>
          </w:tcPr>
          <w:p w14:paraId="1A9BCE72"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Off-Road Vehicle Use</w:t>
            </w:r>
          </w:p>
        </w:tc>
        <w:tc>
          <w:tcPr>
            <w:tcW w:w="0" w:type="auto"/>
            <w:hideMark/>
          </w:tcPr>
          <w:p w14:paraId="664BA961"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0 </w:t>
            </w:r>
            <w:proofErr w:type="spellStart"/>
            <w:r w:rsidRPr="001F5A9D">
              <w:rPr>
                <w:rFonts w:ascii="Arial" w:eastAsia="Times New Roman" w:hAnsi="Arial" w:cs="Arial"/>
                <w:color w:val="000000"/>
              </w:rPr>
              <w:t>ft</w:t>
            </w:r>
            <w:proofErr w:type="spellEnd"/>
          </w:p>
        </w:tc>
        <w:tc>
          <w:tcPr>
            <w:tcW w:w="0" w:type="auto"/>
            <w:hideMark/>
          </w:tcPr>
          <w:p w14:paraId="7FADD064"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330 </w:t>
            </w:r>
            <w:proofErr w:type="spellStart"/>
            <w:proofErr w:type="gramStart"/>
            <w:r w:rsidRPr="001F5A9D">
              <w:rPr>
                <w:rFonts w:ascii="Arial" w:eastAsia="Times New Roman" w:hAnsi="Arial" w:cs="Arial"/>
                <w:color w:val="000000"/>
              </w:rPr>
              <w:t>ft</w:t>
            </w:r>
            <w:proofErr w:type="spellEnd"/>
            <w:r w:rsidRPr="001F5A9D">
              <w:rPr>
                <w:rFonts w:ascii="Arial" w:eastAsia="Times New Roman" w:hAnsi="Arial" w:cs="Arial"/>
                <w:color w:val="000000"/>
              </w:rPr>
              <w:t xml:space="preserve"> ,</w:t>
            </w:r>
            <w:proofErr w:type="gramEnd"/>
            <w:r w:rsidRPr="001F5A9D">
              <w:rPr>
                <w:rFonts w:ascii="Arial" w:eastAsia="Times New Roman" w:hAnsi="Arial" w:cs="Arial"/>
                <w:color w:val="000000"/>
              </w:rPr>
              <w:t xml:space="preserve"> 660 </w:t>
            </w:r>
            <w:proofErr w:type="spellStart"/>
            <w:r w:rsidRPr="001F5A9D">
              <w:rPr>
                <w:rFonts w:ascii="Arial" w:eastAsia="Times New Roman" w:hAnsi="Arial" w:cs="Arial"/>
                <w:color w:val="000000"/>
              </w:rPr>
              <w:t>ft</w:t>
            </w:r>
            <w:proofErr w:type="spellEnd"/>
            <w:r w:rsidRPr="001F5A9D">
              <w:rPr>
                <w:rFonts w:ascii="Arial" w:eastAsia="Times New Roman" w:hAnsi="Arial" w:cs="Arial"/>
                <w:color w:val="000000"/>
              </w:rPr>
              <w:t xml:space="preserve"> if visible</w:t>
            </w:r>
          </w:p>
        </w:tc>
      </w:tr>
      <w:tr w:rsidR="001F5A9D" w:rsidRPr="001F5A9D" w14:paraId="1D5FFAB8" w14:textId="77777777" w:rsidTr="001F5A9D">
        <w:trPr>
          <w:trHeight w:val="585"/>
        </w:trPr>
        <w:tc>
          <w:tcPr>
            <w:tcW w:w="0" w:type="auto"/>
            <w:hideMark/>
          </w:tcPr>
          <w:p w14:paraId="5D715284"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E</w:t>
            </w:r>
          </w:p>
        </w:tc>
        <w:tc>
          <w:tcPr>
            <w:tcW w:w="0" w:type="auto"/>
            <w:hideMark/>
          </w:tcPr>
          <w:p w14:paraId="5F776A5E"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Motorized Watercraft Use</w:t>
            </w:r>
          </w:p>
        </w:tc>
        <w:tc>
          <w:tcPr>
            <w:tcW w:w="0" w:type="auto"/>
            <w:hideMark/>
          </w:tcPr>
          <w:p w14:paraId="03387EE1"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0 </w:t>
            </w:r>
            <w:proofErr w:type="spellStart"/>
            <w:r w:rsidRPr="001F5A9D">
              <w:rPr>
                <w:rFonts w:ascii="Arial" w:eastAsia="Times New Roman" w:hAnsi="Arial" w:cs="Arial"/>
                <w:color w:val="000000"/>
              </w:rPr>
              <w:t>ft</w:t>
            </w:r>
            <w:proofErr w:type="spellEnd"/>
          </w:p>
        </w:tc>
        <w:tc>
          <w:tcPr>
            <w:tcW w:w="0" w:type="auto"/>
            <w:hideMark/>
          </w:tcPr>
          <w:p w14:paraId="29683257"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330 </w:t>
            </w:r>
            <w:proofErr w:type="spellStart"/>
            <w:r w:rsidRPr="001F5A9D">
              <w:rPr>
                <w:rFonts w:ascii="Arial" w:eastAsia="Times New Roman" w:hAnsi="Arial" w:cs="Arial"/>
                <w:color w:val="000000"/>
              </w:rPr>
              <w:t>ft</w:t>
            </w:r>
            <w:proofErr w:type="spellEnd"/>
            <w:r w:rsidRPr="001F5A9D">
              <w:rPr>
                <w:rFonts w:ascii="Arial" w:eastAsia="Times New Roman" w:hAnsi="Arial" w:cs="Arial"/>
                <w:color w:val="000000"/>
              </w:rPr>
              <w:t>, more if noisy</w:t>
            </w:r>
          </w:p>
        </w:tc>
      </w:tr>
      <w:tr w:rsidR="001F5A9D" w:rsidRPr="001F5A9D" w14:paraId="6DA90F36" w14:textId="77777777" w:rsidTr="001F5A9D">
        <w:trPr>
          <w:trHeight w:val="585"/>
        </w:trPr>
        <w:tc>
          <w:tcPr>
            <w:tcW w:w="0" w:type="auto"/>
            <w:hideMark/>
          </w:tcPr>
          <w:p w14:paraId="0622176D"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F</w:t>
            </w:r>
          </w:p>
        </w:tc>
        <w:tc>
          <w:tcPr>
            <w:tcW w:w="0" w:type="auto"/>
            <w:hideMark/>
          </w:tcPr>
          <w:p w14:paraId="64E95503"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Non-motorized recreation (e.g., hiking)</w:t>
            </w:r>
          </w:p>
        </w:tc>
        <w:tc>
          <w:tcPr>
            <w:tcW w:w="0" w:type="auto"/>
            <w:hideMark/>
          </w:tcPr>
          <w:p w14:paraId="666F3891"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0 </w:t>
            </w:r>
            <w:proofErr w:type="spellStart"/>
            <w:r w:rsidRPr="001F5A9D">
              <w:rPr>
                <w:rFonts w:ascii="Arial" w:eastAsia="Times New Roman" w:hAnsi="Arial" w:cs="Arial"/>
                <w:color w:val="000000"/>
              </w:rPr>
              <w:t>ft</w:t>
            </w:r>
            <w:proofErr w:type="spellEnd"/>
          </w:p>
        </w:tc>
        <w:tc>
          <w:tcPr>
            <w:tcW w:w="0" w:type="auto"/>
            <w:hideMark/>
          </w:tcPr>
          <w:p w14:paraId="53DA02C5"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330 </w:t>
            </w:r>
            <w:proofErr w:type="spellStart"/>
            <w:r w:rsidRPr="001F5A9D">
              <w:rPr>
                <w:rFonts w:ascii="Arial" w:eastAsia="Times New Roman" w:hAnsi="Arial" w:cs="Arial"/>
                <w:color w:val="000000"/>
              </w:rPr>
              <w:t>ft</w:t>
            </w:r>
            <w:proofErr w:type="spellEnd"/>
            <w:r w:rsidRPr="001F5A9D">
              <w:rPr>
                <w:rFonts w:ascii="Arial" w:eastAsia="Times New Roman" w:hAnsi="Arial" w:cs="Arial"/>
                <w:color w:val="000000"/>
              </w:rPr>
              <w:t xml:space="preserve"> if visible/noisy</w:t>
            </w:r>
          </w:p>
        </w:tc>
      </w:tr>
      <w:tr w:rsidR="001F5A9D" w:rsidRPr="001F5A9D" w14:paraId="4E85EF6A" w14:textId="77777777" w:rsidTr="001F5A9D">
        <w:trPr>
          <w:trHeight w:val="585"/>
        </w:trPr>
        <w:tc>
          <w:tcPr>
            <w:tcW w:w="0" w:type="auto"/>
            <w:hideMark/>
          </w:tcPr>
          <w:p w14:paraId="09B98E0C"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G</w:t>
            </w:r>
          </w:p>
        </w:tc>
        <w:tc>
          <w:tcPr>
            <w:tcW w:w="0" w:type="auto"/>
            <w:hideMark/>
          </w:tcPr>
          <w:p w14:paraId="2E8B068D"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Aircraft (fixed and rotary wing)</w:t>
            </w:r>
          </w:p>
        </w:tc>
        <w:tc>
          <w:tcPr>
            <w:tcW w:w="0" w:type="auto"/>
            <w:hideMark/>
          </w:tcPr>
          <w:p w14:paraId="26871ECC"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w:t>
            </w:r>
          </w:p>
        </w:tc>
        <w:tc>
          <w:tcPr>
            <w:tcW w:w="0" w:type="auto"/>
            <w:hideMark/>
          </w:tcPr>
          <w:p w14:paraId="28B54E34"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 xml:space="preserve">1,000 </w:t>
            </w:r>
            <w:proofErr w:type="spellStart"/>
            <w:r w:rsidRPr="001F5A9D">
              <w:rPr>
                <w:rFonts w:ascii="Arial" w:eastAsia="Times New Roman" w:hAnsi="Arial" w:cs="Arial"/>
                <w:color w:val="000000"/>
              </w:rPr>
              <w:t>ft</w:t>
            </w:r>
            <w:proofErr w:type="spellEnd"/>
          </w:p>
        </w:tc>
      </w:tr>
      <w:tr w:rsidR="001F5A9D" w:rsidRPr="001F5A9D" w14:paraId="28C1698D" w14:textId="77777777" w:rsidTr="001F5A9D">
        <w:trPr>
          <w:trHeight w:val="585"/>
        </w:trPr>
        <w:tc>
          <w:tcPr>
            <w:tcW w:w="0" w:type="auto"/>
            <w:hideMark/>
          </w:tcPr>
          <w:p w14:paraId="033E9D23"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H</w:t>
            </w:r>
          </w:p>
        </w:tc>
        <w:tc>
          <w:tcPr>
            <w:tcW w:w="0" w:type="auto"/>
            <w:hideMark/>
          </w:tcPr>
          <w:p w14:paraId="141F0336"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Blasting, Fireworks, other loud noises</w:t>
            </w:r>
          </w:p>
        </w:tc>
        <w:tc>
          <w:tcPr>
            <w:tcW w:w="0" w:type="auto"/>
            <w:hideMark/>
          </w:tcPr>
          <w:p w14:paraId="04CAEAA4"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½ mile</w:t>
            </w:r>
          </w:p>
        </w:tc>
        <w:tc>
          <w:tcPr>
            <w:tcW w:w="0" w:type="auto"/>
            <w:hideMark/>
          </w:tcPr>
          <w:p w14:paraId="77984CA6" w14:textId="77777777" w:rsidR="001F5A9D" w:rsidRPr="001F5A9D" w:rsidRDefault="001F5A9D" w:rsidP="001F5A9D">
            <w:pPr>
              <w:rPr>
                <w:rFonts w:ascii="Arial" w:eastAsia="Times New Roman" w:hAnsi="Arial" w:cs="Arial"/>
              </w:rPr>
            </w:pPr>
            <w:r w:rsidRPr="001F5A9D">
              <w:rPr>
                <w:rFonts w:ascii="Arial" w:eastAsia="Times New Roman" w:hAnsi="Arial" w:cs="Arial"/>
                <w:color w:val="000000"/>
              </w:rPr>
              <w:t>½ mile</w:t>
            </w:r>
          </w:p>
        </w:tc>
      </w:tr>
    </w:tbl>
    <w:p w14:paraId="1ADAE56B" w14:textId="4021918A" w:rsidR="001F5A9D" w:rsidRDefault="001F5A9D" w:rsidP="003D122C">
      <w:pPr>
        <w:pStyle w:val="NormalWeb"/>
        <w:spacing w:before="0" w:beforeAutospacing="0" w:after="0" w:afterAutospacing="0"/>
        <w:textAlignment w:val="baseline"/>
        <w:rPr>
          <w:rFonts w:ascii="Arial" w:hAnsi="Arial" w:cs="Arial"/>
          <w:color w:val="000000"/>
          <w:sz w:val="22"/>
          <w:szCs w:val="22"/>
        </w:rPr>
      </w:pPr>
    </w:p>
    <w:p w14:paraId="62D93BCA" w14:textId="453A582F" w:rsidR="00867E72" w:rsidRPr="003D122C" w:rsidRDefault="00867E72" w:rsidP="003D122C">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breeding season in Alaska is from March 1</w:t>
      </w:r>
      <w:r w:rsidRPr="00867E72">
        <w:rPr>
          <w:rFonts w:ascii="Arial" w:hAnsi="Arial" w:cs="Arial"/>
          <w:color w:val="000000"/>
          <w:sz w:val="22"/>
          <w:szCs w:val="22"/>
          <w:vertAlign w:val="superscript"/>
        </w:rPr>
        <w:t>st</w:t>
      </w:r>
      <w:r>
        <w:rPr>
          <w:rFonts w:ascii="Arial" w:hAnsi="Arial" w:cs="Arial"/>
          <w:color w:val="000000"/>
          <w:sz w:val="22"/>
          <w:szCs w:val="22"/>
        </w:rPr>
        <w:t xml:space="preserve"> through August 31</w:t>
      </w:r>
      <w:r w:rsidRPr="00867E72">
        <w:rPr>
          <w:rFonts w:ascii="Arial" w:hAnsi="Arial" w:cs="Arial"/>
          <w:color w:val="000000"/>
          <w:sz w:val="22"/>
          <w:szCs w:val="22"/>
          <w:vertAlign w:val="superscript"/>
        </w:rPr>
        <w:t>st</w:t>
      </w:r>
      <w:r>
        <w:rPr>
          <w:rFonts w:ascii="Arial" w:hAnsi="Arial" w:cs="Arial"/>
          <w:color w:val="000000"/>
          <w:sz w:val="22"/>
          <w:szCs w:val="22"/>
        </w:rPr>
        <w:t xml:space="preserve">. </w:t>
      </w:r>
    </w:p>
    <w:p w14:paraId="00000012" w14:textId="77777777" w:rsidR="006C7D75" w:rsidRPr="0017116B" w:rsidRDefault="006C7D75">
      <w:pPr>
        <w:spacing w:after="0"/>
        <w:rPr>
          <w:rFonts w:ascii="Arial" w:eastAsia="Arial" w:hAnsi="Arial" w:cs="Arial"/>
        </w:rPr>
      </w:pPr>
    </w:p>
    <w:p w14:paraId="00000013" w14:textId="77777777" w:rsidR="006C7D75" w:rsidRPr="0017116B" w:rsidRDefault="00867E72">
      <w:pPr>
        <w:spacing w:after="0"/>
        <w:rPr>
          <w:rFonts w:ascii="Arial" w:eastAsia="Arial" w:hAnsi="Arial" w:cs="Arial"/>
          <w:b/>
          <w:u w:val="single"/>
        </w:rPr>
      </w:pPr>
      <w:bookmarkStart w:id="0" w:name="_heading=h.30j0zll" w:colFirst="0" w:colLast="0"/>
      <w:bookmarkEnd w:id="0"/>
      <w:r w:rsidRPr="0017116B">
        <w:rPr>
          <w:rFonts w:ascii="Arial" w:eastAsia="Arial" w:hAnsi="Arial" w:cs="Arial"/>
          <w:b/>
          <w:u w:val="single"/>
        </w:rPr>
        <w:t>Processing Times</w:t>
      </w:r>
    </w:p>
    <w:p w14:paraId="00000014" w14:textId="77777777" w:rsidR="006C7D75" w:rsidRPr="0017116B" w:rsidRDefault="006C7D75">
      <w:pPr>
        <w:spacing w:after="0"/>
        <w:rPr>
          <w:rFonts w:ascii="Arial" w:eastAsia="Arial" w:hAnsi="Arial" w:cs="Arial"/>
          <w:b/>
          <w:u w:val="single"/>
        </w:rPr>
      </w:pPr>
      <w:bookmarkStart w:id="1" w:name="_heading=h.dj170cmdecw8" w:colFirst="0" w:colLast="0"/>
      <w:bookmarkEnd w:id="1"/>
    </w:p>
    <w:p w14:paraId="00000018" w14:textId="5410816C" w:rsidR="006C7D75" w:rsidRPr="0017116B" w:rsidRDefault="00864C08" w:rsidP="00864C08">
      <w:pPr>
        <w:spacing w:after="0"/>
        <w:rPr>
          <w:rFonts w:ascii="Arial" w:eastAsia="Arial" w:hAnsi="Arial" w:cs="Arial"/>
        </w:rPr>
      </w:pPr>
      <w:bookmarkStart w:id="2" w:name="_heading=h.3fao0533k7d5" w:colFirst="0" w:colLast="0"/>
      <w:bookmarkStart w:id="3" w:name="_heading=h.9ipe58jkwg9t" w:colFirst="0" w:colLast="0"/>
      <w:bookmarkEnd w:id="2"/>
      <w:bookmarkEnd w:id="3"/>
      <w:r w:rsidRPr="0017116B">
        <w:rPr>
          <w:rFonts w:ascii="Arial" w:eastAsia="Arial" w:hAnsi="Arial" w:cs="Arial"/>
        </w:rPr>
        <w:t>Processing takes between two and twenty-four months. Recently, a 3-200-71 permit was secured in four months for an Alaska Department of Transportation and Public Facilities (DOT&amp;PF) road project in Sitka.</w:t>
      </w:r>
    </w:p>
    <w:p w14:paraId="69CD8AB0" w14:textId="77777777" w:rsidR="00864C08" w:rsidRPr="0017116B" w:rsidRDefault="00864C08" w:rsidP="00864C08">
      <w:pPr>
        <w:spacing w:after="0"/>
        <w:rPr>
          <w:rFonts w:ascii="Arial" w:eastAsia="Arial" w:hAnsi="Arial" w:cs="Arial"/>
        </w:rPr>
      </w:pPr>
    </w:p>
    <w:p w14:paraId="00000019" w14:textId="77777777" w:rsidR="006C7D75" w:rsidRPr="0017116B" w:rsidRDefault="00867E72">
      <w:pPr>
        <w:spacing w:after="0"/>
        <w:rPr>
          <w:rFonts w:ascii="Arial" w:eastAsia="Arial" w:hAnsi="Arial" w:cs="Arial"/>
          <w:b/>
          <w:u w:val="single"/>
        </w:rPr>
      </w:pPr>
      <w:r w:rsidRPr="0017116B">
        <w:rPr>
          <w:rFonts w:ascii="Arial" w:eastAsia="Arial" w:hAnsi="Arial" w:cs="Arial"/>
          <w:b/>
          <w:u w:val="single"/>
        </w:rPr>
        <w:t>Agency Coordination</w:t>
      </w:r>
    </w:p>
    <w:p w14:paraId="0000001A" w14:textId="49FE1614" w:rsidR="006C7D75" w:rsidRPr="0017116B" w:rsidRDefault="006C7D75">
      <w:pPr>
        <w:spacing w:after="0"/>
        <w:rPr>
          <w:rFonts w:ascii="Arial" w:eastAsia="Arial" w:hAnsi="Arial" w:cs="Arial"/>
          <w:b/>
          <w:u w:val="single"/>
        </w:rPr>
      </w:pPr>
    </w:p>
    <w:p w14:paraId="00000021" w14:textId="337A0655" w:rsidR="006C7D75" w:rsidRPr="0017116B" w:rsidRDefault="00864C08" w:rsidP="00864C08">
      <w:pPr>
        <w:spacing w:after="0"/>
        <w:rPr>
          <w:rFonts w:ascii="Arial" w:eastAsia="Arial" w:hAnsi="Arial" w:cs="Arial"/>
        </w:rPr>
      </w:pPr>
      <w:r w:rsidRPr="0017116B">
        <w:rPr>
          <w:rFonts w:ascii="Arial" w:eastAsia="Arial" w:hAnsi="Arial" w:cs="Arial"/>
        </w:rPr>
        <w:t>The FWS is the primary agency in charge of eagle permits. In Alaska, the Department of Fish and Game (ADF&amp;G) needs to be consulted also. However, ADF&amp;G has agreed to defer to FWS on DOT&amp;PF projects.</w:t>
      </w:r>
    </w:p>
    <w:p w14:paraId="6B51C158" w14:textId="68CA1A08" w:rsidR="00576E13" w:rsidRPr="0017116B" w:rsidRDefault="00576E13" w:rsidP="00864C08">
      <w:pPr>
        <w:spacing w:after="0"/>
        <w:rPr>
          <w:rFonts w:ascii="Arial" w:eastAsia="Arial" w:hAnsi="Arial" w:cs="Arial"/>
        </w:rPr>
      </w:pPr>
    </w:p>
    <w:p w14:paraId="2C55A5A2" w14:textId="77777777" w:rsidR="00576E13" w:rsidRPr="0017116B" w:rsidRDefault="00576E13" w:rsidP="00864C08">
      <w:pPr>
        <w:spacing w:after="0"/>
        <w:rPr>
          <w:rFonts w:ascii="Arial" w:eastAsia="Arial" w:hAnsi="Arial" w:cs="Arial"/>
        </w:rPr>
      </w:pPr>
    </w:p>
    <w:p w14:paraId="090BFEC6" w14:textId="77777777" w:rsidR="00864C08" w:rsidRPr="0017116B" w:rsidRDefault="00864C08" w:rsidP="00864C08">
      <w:pPr>
        <w:spacing w:after="0"/>
        <w:rPr>
          <w:rFonts w:ascii="Arial" w:eastAsia="Arial" w:hAnsi="Arial" w:cs="Arial"/>
        </w:rPr>
      </w:pPr>
    </w:p>
    <w:p w14:paraId="00000022" w14:textId="77777777" w:rsidR="006C7D75" w:rsidRPr="0017116B" w:rsidRDefault="00867E72">
      <w:pPr>
        <w:spacing w:after="0"/>
        <w:rPr>
          <w:rFonts w:ascii="Arial" w:eastAsia="Arial" w:hAnsi="Arial" w:cs="Arial"/>
        </w:rPr>
      </w:pPr>
      <w:r w:rsidRPr="0017116B">
        <w:rPr>
          <w:rFonts w:ascii="Arial" w:eastAsia="Arial" w:hAnsi="Arial" w:cs="Arial"/>
          <w:b/>
          <w:u w:val="single"/>
        </w:rPr>
        <w:t>Consultation Process</w:t>
      </w:r>
    </w:p>
    <w:p w14:paraId="00000023" w14:textId="77777777" w:rsidR="006C7D75" w:rsidRPr="0017116B" w:rsidRDefault="006C7D75">
      <w:pPr>
        <w:spacing w:after="0"/>
        <w:rPr>
          <w:rFonts w:ascii="Arial" w:eastAsia="Arial" w:hAnsi="Arial" w:cs="Arial"/>
        </w:rPr>
      </w:pPr>
    </w:p>
    <w:p w14:paraId="00000024" w14:textId="74C633F8" w:rsidR="006C7D75" w:rsidRPr="0017116B" w:rsidRDefault="00867E72">
      <w:pPr>
        <w:spacing w:after="0"/>
        <w:rPr>
          <w:rFonts w:ascii="Arial" w:eastAsia="Arial" w:hAnsi="Arial" w:cs="Arial"/>
        </w:rPr>
      </w:pPr>
      <w:r w:rsidRPr="0017116B">
        <w:rPr>
          <w:rFonts w:ascii="Arial" w:eastAsia="Arial" w:hAnsi="Arial" w:cs="Arial"/>
        </w:rPr>
        <w:t xml:space="preserve">The </w:t>
      </w:r>
      <w:r w:rsidR="00527519" w:rsidRPr="0017116B">
        <w:rPr>
          <w:rFonts w:ascii="Arial" w:eastAsia="Arial" w:hAnsi="Arial" w:cs="Arial"/>
        </w:rPr>
        <w:t>FWS, like any agency with jurisdiction over a proposed action, should be consulted early and often</w:t>
      </w:r>
      <w:r w:rsidRPr="0017116B">
        <w:rPr>
          <w:rFonts w:ascii="Arial" w:eastAsia="Arial" w:hAnsi="Arial" w:cs="Arial"/>
        </w:rPr>
        <w:t xml:space="preserve">. </w:t>
      </w:r>
      <w:r w:rsidR="00527519" w:rsidRPr="0017116B">
        <w:rPr>
          <w:rFonts w:ascii="Arial" w:eastAsia="Arial" w:hAnsi="Arial" w:cs="Arial"/>
        </w:rPr>
        <w:t>The presence of eagle nests, active or dormant, should be surveyed early and throughout project development, as nest locations may change. Consultation needs to continue through construction to minimize disturbance and mitigate the discovery of new nests.</w:t>
      </w:r>
    </w:p>
    <w:p w14:paraId="00000025" w14:textId="77777777" w:rsidR="006C7D75" w:rsidRPr="0017116B" w:rsidRDefault="006C7D75">
      <w:pPr>
        <w:spacing w:after="0"/>
        <w:rPr>
          <w:rFonts w:ascii="Arial" w:eastAsia="Arial" w:hAnsi="Arial" w:cs="Arial"/>
        </w:rPr>
      </w:pPr>
    </w:p>
    <w:p w14:paraId="00000026" w14:textId="77777777" w:rsidR="006C7D75" w:rsidRPr="0017116B" w:rsidRDefault="00867E72">
      <w:pPr>
        <w:spacing w:after="0"/>
        <w:rPr>
          <w:rFonts w:ascii="Arial" w:eastAsia="Arial" w:hAnsi="Arial" w:cs="Arial"/>
          <w:b/>
          <w:color w:val="000000"/>
          <w:u w:val="single"/>
        </w:rPr>
      </w:pPr>
      <w:r w:rsidRPr="0017116B">
        <w:rPr>
          <w:rFonts w:ascii="Arial" w:eastAsia="Arial" w:hAnsi="Arial" w:cs="Arial"/>
          <w:b/>
          <w:color w:val="000000"/>
          <w:u w:val="single"/>
        </w:rPr>
        <w:t>Information Necessary:</w:t>
      </w:r>
    </w:p>
    <w:p w14:paraId="00000027" w14:textId="77777777" w:rsidR="006C7D75" w:rsidRPr="0017116B" w:rsidRDefault="006C7D75">
      <w:pPr>
        <w:spacing w:after="0"/>
        <w:rPr>
          <w:rFonts w:ascii="Arial" w:eastAsia="Arial" w:hAnsi="Arial" w:cs="Arial"/>
          <w:b/>
          <w:u w:val="single"/>
        </w:rPr>
      </w:pPr>
    </w:p>
    <w:p w14:paraId="00000028" w14:textId="77777777" w:rsidR="006C7D75" w:rsidRPr="0017116B" w:rsidRDefault="00867E72" w:rsidP="00227705">
      <w:pPr>
        <w:spacing w:after="0"/>
        <w:rPr>
          <w:rFonts w:ascii="Arial" w:eastAsia="Arial" w:hAnsi="Arial" w:cs="Arial"/>
          <w:color w:val="000000"/>
        </w:rPr>
      </w:pPr>
      <w:r w:rsidRPr="0017116B">
        <w:rPr>
          <w:rFonts w:ascii="Arial" w:eastAsia="Arial" w:hAnsi="Arial" w:cs="Arial"/>
          <w:color w:val="000000"/>
        </w:rPr>
        <w:t xml:space="preserve">What does the agency need from you? </w:t>
      </w:r>
    </w:p>
    <w:p w14:paraId="427708A8" w14:textId="77777777" w:rsidR="00227705" w:rsidRPr="0017116B" w:rsidRDefault="00227705" w:rsidP="00227705">
      <w:pPr>
        <w:pStyle w:val="ListParagraph"/>
        <w:numPr>
          <w:ilvl w:val="0"/>
          <w:numId w:val="8"/>
        </w:numPr>
        <w:rPr>
          <w:rFonts w:ascii="Arial" w:eastAsia="Arial" w:hAnsi="Arial" w:cs="Arial"/>
          <w:sz w:val="22"/>
          <w:szCs w:val="22"/>
        </w:rPr>
      </w:pPr>
      <w:r w:rsidRPr="0017116B">
        <w:rPr>
          <w:rFonts w:ascii="Arial" w:eastAsia="Arial" w:hAnsi="Arial" w:cs="Arial"/>
          <w:sz w:val="22"/>
          <w:szCs w:val="22"/>
        </w:rPr>
        <w:t>Contact info</w:t>
      </w:r>
    </w:p>
    <w:p w14:paraId="6B93DD7C" w14:textId="4A5693D7" w:rsidR="00227705" w:rsidRPr="0017116B" w:rsidRDefault="00227705" w:rsidP="00227705">
      <w:pPr>
        <w:pStyle w:val="ListParagraph"/>
        <w:numPr>
          <w:ilvl w:val="0"/>
          <w:numId w:val="8"/>
        </w:numPr>
        <w:rPr>
          <w:rFonts w:ascii="Arial" w:eastAsia="Arial" w:hAnsi="Arial" w:cs="Arial"/>
          <w:sz w:val="22"/>
          <w:szCs w:val="22"/>
        </w:rPr>
      </w:pPr>
      <w:r w:rsidRPr="0017116B">
        <w:rPr>
          <w:rFonts w:ascii="Arial" w:eastAsia="Arial" w:hAnsi="Arial" w:cs="Arial"/>
          <w:sz w:val="22"/>
          <w:szCs w:val="22"/>
        </w:rPr>
        <w:t>Certification</w:t>
      </w:r>
      <w:r w:rsidRPr="0017116B">
        <w:rPr>
          <w:rFonts w:ascii="Arial" w:eastAsia="Arial" w:hAnsi="Arial" w:cs="Arial"/>
          <w:sz w:val="22"/>
          <w:szCs w:val="22"/>
        </w:rPr>
        <w:t xml:space="preserve"> and processing fee</w:t>
      </w:r>
    </w:p>
    <w:p w14:paraId="22A4D0B0" w14:textId="77777777" w:rsidR="00227705" w:rsidRPr="0017116B" w:rsidRDefault="00227705" w:rsidP="00227705">
      <w:pPr>
        <w:pStyle w:val="ListParagraph"/>
        <w:numPr>
          <w:ilvl w:val="0"/>
          <w:numId w:val="8"/>
        </w:numPr>
        <w:rPr>
          <w:rFonts w:ascii="Arial" w:eastAsia="Arial" w:hAnsi="Arial" w:cs="Arial"/>
          <w:sz w:val="22"/>
          <w:szCs w:val="22"/>
        </w:rPr>
      </w:pPr>
      <w:r w:rsidRPr="0017116B">
        <w:rPr>
          <w:rFonts w:ascii="Arial" w:eastAsia="Arial" w:hAnsi="Arial" w:cs="Arial"/>
          <w:sz w:val="22"/>
          <w:szCs w:val="22"/>
        </w:rPr>
        <w:t>Magnitude and Type of Take</w:t>
      </w:r>
    </w:p>
    <w:p w14:paraId="27E6C67B" w14:textId="6DFFF259" w:rsidR="00227705" w:rsidRPr="0017116B" w:rsidRDefault="00227705" w:rsidP="00227705">
      <w:pPr>
        <w:pStyle w:val="ListParagraph"/>
        <w:numPr>
          <w:ilvl w:val="0"/>
          <w:numId w:val="8"/>
        </w:numPr>
        <w:rPr>
          <w:rFonts w:ascii="Arial" w:eastAsia="Arial" w:hAnsi="Arial" w:cs="Arial"/>
          <w:sz w:val="22"/>
          <w:szCs w:val="22"/>
        </w:rPr>
      </w:pPr>
      <w:r w:rsidRPr="0017116B">
        <w:rPr>
          <w:rFonts w:ascii="Arial" w:eastAsia="Arial" w:hAnsi="Arial" w:cs="Arial"/>
          <w:sz w:val="22"/>
          <w:szCs w:val="22"/>
        </w:rPr>
        <w:t>Duration</w:t>
      </w:r>
      <w:r w:rsidRPr="0017116B">
        <w:rPr>
          <w:rFonts w:ascii="Arial" w:eastAsia="Arial" w:hAnsi="Arial" w:cs="Arial"/>
          <w:sz w:val="22"/>
          <w:szCs w:val="22"/>
        </w:rPr>
        <w:t xml:space="preserve"> of Disturbance</w:t>
      </w:r>
    </w:p>
    <w:p w14:paraId="5B592EA7" w14:textId="77777777" w:rsidR="00227705" w:rsidRPr="0017116B" w:rsidRDefault="00227705" w:rsidP="00227705">
      <w:pPr>
        <w:pStyle w:val="ListParagraph"/>
        <w:numPr>
          <w:ilvl w:val="0"/>
          <w:numId w:val="8"/>
        </w:numPr>
        <w:rPr>
          <w:rFonts w:ascii="Arial" w:eastAsia="Arial" w:hAnsi="Arial" w:cs="Arial"/>
          <w:sz w:val="22"/>
          <w:szCs w:val="22"/>
        </w:rPr>
      </w:pPr>
      <w:r w:rsidRPr="0017116B">
        <w:rPr>
          <w:rFonts w:ascii="Arial" w:eastAsia="Arial" w:hAnsi="Arial" w:cs="Arial"/>
          <w:sz w:val="22"/>
          <w:szCs w:val="22"/>
        </w:rPr>
        <w:t>Project Description</w:t>
      </w:r>
    </w:p>
    <w:p w14:paraId="075FB1EF" w14:textId="77777777" w:rsidR="00227705" w:rsidRPr="0017116B" w:rsidRDefault="00227705" w:rsidP="00227705">
      <w:pPr>
        <w:pStyle w:val="ListParagraph"/>
        <w:numPr>
          <w:ilvl w:val="0"/>
          <w:numId w:val="8"/>
        </w:numPr>
        <w:rPr>
          <w:rFonts w:ascii="Arial" w:eastAsia="Arial" w:hAnsi="Arial" w:cs="Arial"/>
          <w:sz w:val="22"/>
          <w:szCs w:val="22"/>
        </w:rPr>
      </w:pPr>
      <w:r w:rsidRPr="0017116B">
        <w:rPr>
          <w:rFonts w:ascii="Arial" w:eastAsia="Arial" w:hAnsi="Arial" w:cs="Arial"/>
          <w:sz w:val="22"/>
          <w:szCs w:val="22"/>
        </w:rPr>
        <w:t>Define Need</w:t>
      </w:r>
    </w:p>
    <w:p w14:paraId="7D39DB90" w14:textId="77777777" w:rsidR="00227705" w:rsidRPr="0017116B" w:rsidRDefault="00227705" w:rsidP="00227705">
      <w:pPr>
        <w:pStyle w:val="ListParagraph"/>
        <w:numPr>
          <w:ilvl w:val="0"/>
          <w:numId w:val="8"/>
        </w:numPr>
        <w:rPr>
          <w:rFonts w:ascii="Arial" w:eastAsia="Arial" w:hAnsi="Arial" w:cs="Arial"/>
          <w:sz w:val="22"/>
          <w:szCs w:val="22"/>
        </w:rPr>
      </w:pPr>
      <w:r w:rsidRPr="0017116B">
        <w:rPr>
          <w:rFonts w:ascii="Arial" w:eastAsia="Arial" w:hAnsi="Arial" w:cs="Arial"/>
          <w:sz w:val="22"/>
          <w:szCs w:val="22"/>
        </w:rPr>
        <w:t>Eagle Activity</w:t>
      </w:r>
    </w:p>
    <w:p w14:paraId="2FA916EE" w14:textId="5CD465A4" w:rsidR="00227705" w:rsidRPr="0017116B" w:rsidRDefault="00227705" w:rsidP="00227705">
      <w:pPr>
        <w:pStyle w:val="ListParagraph"/>
        <w:numPr>
          <w:ilvl w:val="0"/>
          <w:numId w:val="8"/>
        </w:numPr>
        <w:rPr>
          <w:rFonts w:ascii="Arial" w:eastAsia="Arial" w:hAnsi="Arial" w:cs="Arial"/>
          <w:sz w:val="22"/>
          <w:szCs w:val="22"/>
        </w:rPr>
      </w:pPr>
      <w:r w:rsidRPr="0017116B">
        <w:rPr>
          <w:rFonts w:ascii="Arial" w:eastAsia="Arial" w:hAnsi="Arial" w:cs="Arial"/>
          <w:sz w:val="22"/>
          <w:szCs w:val="22"/>
        </w:rPr>
        <w:t xml:space="preserve">Type of </w:t>
      </w:r>
      <w:r w:rsidRPr="0017116B">
        <w:rPr>
          <w:rFonts w:ascii="Arial" w:eastAsia="Arial" w:hAnsi="Arial" w:cs="Arial"/>
          <w:sz w:val="22"/>
          <w:szCs w:val="22"/>
        </w:rPr>
        <w:t>Disturbance</w:t>
      </w:r>
    </w:p>
    <w:p w14:paraId="04E1666E" w14:textId="77777777" w:rsidR="00227705" w:rsidRPr="0017116B" w:rsidRDefault="00227705" w:rsidP="00227705">
      <w:pPr>
        <w:pStyle w:val="ListParagraph"/>
        <w:numPr>
          <w:ilvl w:val="0"/>
          <w:numId w:val="8"/>
        </w:numPr>
        <w:rPr>
          <w:rFonts w:ascii="Arial" w:eastAsia="Arial" w:hAnsi="Arial" w:cs="Arial"/>
          <w:sz w:val="22"/>
          <w:szCs w:val="22"/>
        </w:rPr>
      </w:pPr>
      <w:r w:rsidRPr="0017116B">
        <w:rPr>
          <w:rFonts w:ascii="Arial" w:eastAsia="Arial" w:hAnsi="Arial" w:cs="Arial"/>
          <w:sz w:val="22"/>
          <w:szCs w:val="22"/>
        </w:rPr>
        <w:t>Avoidance, Minimization, Mitigation, and Monitoring</w:t>
      </w:r>
    </w:p>
    <w:p w14:paraId="562345C1" w14:textId="5ECC314A" w:rsidR="00227705" w:rsidRPr="0017116B" w:rsidRDefault="00227705" w:rsidP="00227705">
      <w:pPr>
        <w:pStyle w:val="ListParagraph"/>
        <w:numPr>
          <w:ilvl w:val="0"/>
          <w:numId w:val="8"/>
        </w:numPr>
        <w:rPr>
          <w:rFonts w:ascii="Arial" w:eastAsia="Arial" w:hAnsi="Arial" w:cs="Arial"/>
          <w:sz w:val="22"/>
          <w:szCs w:val="22"/>
        </w:rPr>
      </w:pPr>
      <w:r w:rsidRPr="0017116B">
        <w:rPr>
          <w:rFonts w:ascii="Arial" w:eastAsia="Arial" w:hAnsi="Arial" w:cs="Arial"/>
          <w:sz w:val="22"/>
          <w:szCs w:val="22"/>
        </w:rPr>
        <w:t>Other</w:t>
      </w:r>
    </w:p>
    <w:p w14:paraId="5A8BC60A" w14:textId="77777777" w:rsidR="00227705" w:rsidRPr="0017116B" w:rsidRDefault="00227705" w:rsidP="00227705">
      <w:pPr>
        <w:pStyle w:val="ListParagraph"/>
        <w:ind w:left="360"/>
        <w:rPr>
          <w:rFonts w:ascii="Arial" w:eastAsia="Arial" w:hAnsi="Arial" w:cs="Arial"/>
          <w:sz w:val="22"/>
          <w:szCs w:val="22"/>
        </w:rPr>
      </w:pPr>
    </w:p>
    <w:p w14:paraId="00000032" w14:textId="77777777" w:rsidR="006C7D75" w:rsidRPr="0017116B" w:rsidRDefault="00867E72" w:rsidP="00227705">
      <w:pPr>
        <w:spacing w:after="0"/>
        <w:rPr>
          <w:rFonts w:ascii="Arial" w:eastAsia="Arial" w:hAnsi="Arial" w:cs="Arial"/>
          <w:color w:val="000000"/>
        </w:rPr>
      </w:pPr>
      <w:r w:rsidRPr="0017116B">
        <w:rPr>
          <w:rFonts w:ascii="Arial" w:eastAsia="Arial" w:hAnsi="Arial" w:cs="Arial"/>
          <w:color w:val="000000"/>
        </w:rPr>
        <w:t>Who/How do you get that information?</w:t>
      </w:r>
    </w:p>
    <w:p w14:paraId="00000033" w14:textId="77777777" w:rsidR="006C7D75" w:rsidRPr="0017116B" w:rsidRDefault="00867E72">
      <w:pPr>
        <w:pBdr>
          <w:top w:val="nil"/>
          <w:left w:val="nil"/>
          <w:bottom w:val="nil"/>
          <w:right w:val="nil"/>
          <w:between w:val="nil"/>
        </w:pBdr>
        <w:spacing w:after="0" w:line="240" w:lineRule="auto"/>
        <w:rPr>
          <w:rFonts w:ascii="Arial" w:eastAsia="Arial" w:hAnsi="Arial" w:cs="Arial"/>
        </w:rPr>
      </w:pPr>
      <w:r w:rsidRPr="0017116B">
        <w:rPr>
          <w:rFonts w:ascii="Arial" w:eastAsia="Arial" w:hAnsi="Arial" w:cs="Arial"/>
        </w:rPr>
        <w:t>For DOT&amp;PF projects, the p</w:t>
      </w:r>
      <w:r w:rsidRPr="0017116B">
        <w:rPr>
          <w:rFonts w:ascii="Arial" w:eastAsia="Arial" w:hAnsi="Arial" w:cs="Arial"/>
        </w:rPr>
        <w:t>ermit application is compiled at the 95% design level (</w:t>
      </w:r>
      <w:proofErr w:type="spellStart"/>
      <w:r w:rsidRPr="0017116B">
        <w:rPr>
          <w:rFonts w:ascii="Arial" w:eastAsia="Arial" w:hAnsi="Arial" w:cs="Arial"/>
        </w:rPr>
        <w:t>CatEx</w:t>
      </w:r>
      <w:proofErr w:type="spellEnd"/>
      <w:r w:rsidRPr="0017116B">
        <w:rPr>
          <w:rFonts w:ascii="Arial" w:eastAsia="Arial" w:hAnsi="Arial" w:cs="Arial"/>
        </w:rPr>
        <w:t xml:space="preserve"> projects). Projects being assessed under an EA typically require a draft permit application be prepared alongside the EA.</w:t>
      </w:r>
    </w:p>
    <w:p w14:paraId="00000034" w14:textId="77777777" w:rsidR="006C7D75" w:rsidRPr="0017116B" w:rsidRDefault="006C7D75">
      <w:pPr>
        <w:pBdr>
          <w:top w:val="nil"/>
          <w:left w:val="nil"/>
          <w:bottom w:val="nil"/>
          <w:right w:val="nil"/>
          <w:between w:val="nil"/>
        </w:pBdr>
        <w:spacing w:after="0" w:line="240" w:lineRule="auto"/>
        <w:rPr>
          <w:rFonts w:ascii="Arial" w:eastAsia="Arial" w:hAnsi="Arial" w:cs="Arial"/>
        </w:rPr>
      </w:pPr>
    </w:p>
    <w:p w14:paraId="00000035" w14:textId="77777777" w:rsidR="006C7D75" w:rsidRPr="0017116B" w:rsidRDefault="00867E72">
      <w:pPr>
        <w:spacing w:after="0"/>
        <w:rPr>
          <w:rFonts w:ascii="Arial" w:eastAsia="Arial" w:hAnsi="Arial" w:cs="Arial"/>
          <w:b/>
          <w:color w:val="000000"/>
          <w:u w:val="single"/>
        </w:rPr>
      </w:pPr>
      <w:r w:rsidRPr="0017116B">
        <w:rPr>
          <w:rFonts w:ascii="Arial" w:eastAsia="Arial" w:hAnsi="Arial" w:cs="Arial"/>
          <w:b/>
          <w:color w:val="000000"/>
          <w:u w:val="single"/>
        </w:rPr>
        <w:t xml:space="preserve">Special definitions </w:t>
      </w:r>
    </w:p>
    <w:p w14:paraId="00000036" w14:textId="77777777" w:rsidR="006C7D75" w:rsidRPr="0017116B" w:rsidRDefault="006C7D75">
      <w:pPr>
        <w:spacing w:after="0"/>
        <w:rPr>
          <w:rFonts w:ascii="Arial" w:eastAsia="Arial" w:hAnsi="Arial" w:cs="Arial"/>
          <w:b/>
          <w:u w:val="single"/>
        </w:rPr>
      </w:pPr>
    </w:p>
    <w:p w14:paraId="7EE8BF05" w14:textId="77777777" w:rsidR="00686921" w:rsidRPr="0017116B" w:rsidRDefault="00686921" w:rsidP="00686921">
      <w:pPr>
        <w:spacing w:after="0"/>
        <w:rPr>
          <w:rFonts w:ascii="Arial" w:eastAsia="Arial" w:hAnsi="Arial" w:cs="Arial"/>
          <w:color w:val="000000"/>
        </w:rPr>
      </w:pPr>
      <w:r w:rsidRPr="0017116B">
        <w:rPr>
          <w:rFonts w:ascii="Arial" w:eastAsia="Arial" w:hAnsi="Arial" w:cs="Arial"/>
          <w:color w:val="000000"/>
        </w:rPr>
        <w:t>An Eagle “take” is defined as: “P</w:t>
      </w:r>
      <w:r w:rsidRPr="0017116B">
        <w:rPr>
          <w:rFonts w:ascii="Arial" w:eastAsia="Arial" w:hAnsi="Arial" w:cs="Arial"/>
          <w:color w:val="000000"/>
        </w:rPr>
        <w:t xml:space="preserve">ursue, shoot, shoot at, poison, wound, kill, capture, trap, collect, molest or disturb.” </w:t>
      </w:r>
    </w:p>
    <w:p w14:paraId="0B14C0AC" w14:textId="77777777" w:rsidR="00686921" w:rsidRPr="0017116B" w:rsidRDefault="00686921" w:rsidP="00686921">
      <w:pPr>
        <w:spacing w:after="0"/>
        <w:rPr>
          <w:rFonts w:ascii="Arial" w:eastAsia="Arial" w:hAnsi="Arial" w:cs="Arial"/>
          <w:color w:val="000000"/>
        </w:rPr>
      </w:pPr>
    </w:p>
    <w:p w14:paraId="7B3D1583" w14:textId="086AFA66" w:rsidR="00686921" w:rsidRPr="0017116B" w:rsidRDefault="00686921" w:rsidP="00686921">
      <w:pPr>
        <w:spacing w:after="0"/>
        <w:rPr>
          <w:rFonts w:ascii="Arial" w:eastAsia="Arial" w:hAnsi="Arial" w:cs="Arial"/>
          <w:color w:val="000000"/>
        </w:rPr>
      </w:pPr>
      <w:r w:rsidRPr="0017116B">
        <w:rPr>
          <w:rFonts w:ascii="Arial" w:eastAsia="Arial" w:hAnsi="Arial" w:cs="Arial"/>
          <w:color w:val="000000"/>
        </w:rPr>
        <w:t xml:space="preserve">Most takes are easy to understand, but a permit </w:t>
      </w:r>
      <w:r w:rsidRPr="0017116B">
        <w:rPr>
          <w:rFonts w:ascii="Arial" w:eastAsia="Arial" w:hAnsi="Arial" w:cs="Arial"/>
          <w:color w:val="000000"/>
        </w:rPr>
        <w:t>for construction related</w:t>
      </w:r>
      <w:r w:rsidRPr="0017116B">
        <w:rPr>
          <w:rFonts w:ascii="Arial" w:eastAsia="Arial" w:hAnsi="Arial" w:cs="Arial"/>
          <w:color w:val="000000"/>
        </w:rPr>
        <w:t xml:space="preserve"> work will likely revolve around “Disturb’’</w:t>
      </w:r>
      <w:r w:rsidRPr="0017116B">
        <w:rPr>
          <w:rFonts w:ascii="Arial" w:eastAsia="Arial" w:hAnsi="Arial" w:cs="Arial"/>
          <w:color w:val="000000"/>
        </w:rPr>
        <w:t xml:space="preserve">, which </w:t>
      </w:r>
      <w:r w:rsidRPr="0017116B">
        <w:rPr>
          <w:rFonts w:ascii="Arial" w:eastAsia="Arial" w:hAnsi="Arial" w:cs="Arial"/>
          <w:color w:val="000000"/>
        </w:rPr>
        <w:t xml:space="preserve">means: </w:t>
      </w:r>
    </w:p>
    <w:p w14:paraId="3AE937D4" w14:textId="0FCA0DB7" w:rsidR="00686921" w:rsidRPr="0017116B" w:rsidRDefault="00686921" w:rsidP="00686921">
      <w:pPr>
        <w:pStyle w:val="ListParagraph"/>
        <w:numPr>
          <w:ilvl w:val="0"/>
          <w:numId w:val="9"/>
        </w:numPr>
        <w:rPr>
          <w:rFonts w:ascii="Arial" w:eastAsia="Arial" w:hAnsi="Arial" w:cs="Arial"/>
          <w:color w:val="000000"/>
          <w:sz w:val="22"/>
          <w:szCs w:val="22"/>
        </w:rPr>
      </w:pPr>
      <w:r w:rsidRPr="0017116B">
        <w:rPr>
          <w:rFonts w:ascii="Arial" w:eastAsia="Arial" w:hAnsi="Arial" w:cs="Arial"/>
          <w:color w:val="000000"/>
          <w:sz w:val="22"/>
          <w:szCs w:val="22"/>
        </w:rPr>
        <w:t>A</w:t>
      </w:r>
      <w:r w:rsidRPr="0017116B">
        <w:rPr>
          <w:rFonts w:ascii="Arial" w:eastAsia="Arial" w:hAnsi="Arial" w:cs="Arial"/>
          <w:color w:val="000000"/>
          <w:sz w:val="22"/>
          <w:szCs w:val="22"/>
        </w:rPr>
        <w:t>gitate or bother a bald or golden eagle to a degree that causes, or is likely to cause, based on the best scie</w:t>
      </w:r>
      <w:r w:rsidRPr="0017116B">
        <w:rPr>
          <w:rFonts w:ascii="Arial" w:eastAsia="Arial" w:hAnsi="Arial" w:cs="Arial"/>
          <w:color w:val="000000"/>
          <w:sz w:val="22"/>
          <w:szCs w:val="22"/>
        </w:rPr>
        <w:t>ntific information available;</w:t>
      </w:r>
    </w:p>
    <w:p w14:paraId="16B891E8" w14:textId="77777777" w:rsidR="00686921" w:rsidRPr="0017116B" w:rsidRDefault="00686921" w:rsidP="00686921">
      <w:pPr>
        <w:pStyle w:val="ListParagraph"/>
        <w:numPr>
          <w:ilvl w:val="0"/>
          <w:numId w:val="9"/>
        </w:numPr>
        <w:rPr>
          <w:rFonts w:ascii="Arial" w:eastAsia="Arial" w:hAnsi="Arial" w:cs="Arial"/>
          <w:color w:val="000000"/>
          <w:sz w:val="22"/>
          <w:szCs w:val="22"/>
        </w:rPr>
      </w:pPr>
      <w:r w:rsidRPr="0017116B">
        <w:rPr>
          <w:rFonts w:ascii="Arial" w:eastAsia="Arial" w:hAnsi="Arial" w:cs="Arial"/>
          <w:color w:val="000000"/>
          <w:sz w:val="22"/>
          <w:szCs w:val="22"/>
        </w:rPr>
        <w:t>Injury to an eagle;</w:t>
      </w:r>
    </w:p>
    <w:p w14:paraId="613B53C4" w14:textId="77777777" w:rsidR="00686921" w:rsidRPr="0017116B" w:rsidRDefault="00686921" w:rsidP="00686921">
      <w:pPr>
        <w:pStyle w:val="ListParagraph"/>
        <w:numPr>
          <w:ilvl w:val="0"/>
          <w:numId w:val="9"/>
        </w:numPr>
        <w:rPr>
          <w:rFonts w:ascii="Arial" w:eastAsia="Arial" w:hAnsi="Arial" w:cs="Arial"/>
          <w:color w:val="000000"/>
          <w:sz w:val="22"/>
          <w:szCs w:val="22"/>
        </w:rPr>
      </w:pPr>
      <w:r w:rsidRPr="0017116B">
        <w:rPr>
          <w:rFonts w:ascii="Arial" w:eastAsia="Arial" w:hAnsi="Arial" w:cs="Arial"/>
          <w:color w:val="000000"/>
          <w:sz w:val="22"/>
          <w:szCs w:val="22"/>
        </w:rPr>
        <w:t>A</w:t>
      </w:r>
      <w:r w:rsidRPr="0017116B">
        <w:rPr>
          <w:rFonts w:ascii="Arial" w:eastAsia="Arial" w:hAnsi="Arial" w:cs="Arial"/>
          <w:color w:val="000000"/>
          <w:sz w:val="22"/>
          <w:szCs w:val="22"/>
        </w:rPr>
        <w:t xml:space="preserve"> decrease in its productivity, by substantially interfering with normal breeding, feeding</w:t>
      </w:r>
      <w:r w:rsidRPr="0017116B">
        <w:rPr>
          <w:rFonts w:ascii="Arial" w:eastAsia="Arial" w:hAnsi="Arial" w:cs="Arial"/>
          <w:color w:val="000000"/>
          <w:sz w:val="22"/>
          <w:szCs w:val="22"/>
        </w:rPr>
        <w:t>, or sheltering behavior, or</w:t>
      </w:r>
    </w:p>
    <w:p w14:paraId="00000038" w14:textId="08617988" w:rsidR="00C443E5" w:rsidRPr="0017116B" w:rsidRDefault="00686921" w:rsidP="00686921">
      <w:pPr>
        <w:pStyle w:val="ListParagraph"/>
        <w:numPr>
          <w:ilvl w:val="0"/>
          <w:numId w:val="9"/>
        </w:numPr>
        <w:rPr>
          <w:rFonts w:ascii="Arial" w:eastAsia="Arial" w:hAnsi="Arial" w:cs="Arial"/>
          <w:color w:val="000000"/>
          <w:sz w:val="22"/>
          <w:szCs w:val="22"/>
        </w:rPr>
      </w:pPr>
      <w:r w:rsidRPr="0017116B">
        <w:rPr>
          <w:rFonts w:ascii="Arial" w:eastAsia="Arial" w:hAnsi="Arial" w:cs="Arial"/>
          <w:color w:val="000000"/>
          <w:sz w:val="22"/>
          <w:szCs w:val="22"/>
        </w:rPr>
        <w:t>N</w:t>
      </w:r>
      <w:r w:rsidRPr="0017116B">
        <w:rPr>
          <w:rFonts w:ascii="Arial" w:eastAsia="Arial" w:hAnsi="Arial" w:cs="Arial"/>
          <w:color w:val="000000"/>
          <w:sz w:val="22"/>
          <w:szCs w:val="22"/>
        </w:rPr>
        <w:t>est abandonment, by substantially interfering with normal breeding, f</w:t>
      </w:r>
      <w:r w:rsidRPr="0017116B">
        <w:rPr>
          <w:rFonts w:ascii="Arial" w:eastAsia="Arial" w:hAnsi="Arial" w:cs="Arial"/>
          <w:color w:val="000000"/>
          <w:sz w:val="22"/>
          <w:szCs w:val="22"/>
        </w:rPr>
        <w:t>eeding, or sheltering behavior.</w:t>
      </w:r>
    </w:p>
    <w:p w14:paraId="1E8018F2" w14:textId="77777777" w:rsidR="00C443E5" w:rsidRPr="0017116B" w:rsidRDefault="00C443E5">
      <w:pPr>
        <w:rPr>
          <w:rFonts w:ascii="Arial" w:eastAsia="Arial" w:hAnsi="Arial" w:cs="Arial"/>
          <w:color w:val="000000"/>
        </w:rPr>
      </w:pPr>
      <w:r w:rsidRPr="0017116B">
        <w:rPr>
          <w:rFonts w:ascii="Arial" w:eastAsia="Arial" w:hAnsi="Arial" w:cs="Arial"/>
          <w:color w:val="000000"/>
        </w:rPr>
        <w:br w:type="page"/>
      </w:r>
    </w:p>
    <w:p w14:paraId="00000039" w14:textId="77777777" w:rsidR="006C7D75" w:rsidRPr="0017116B" w:rsidRDefault="00867E72">
      <w:pPr>
        <w:spacing w:after="0"/>
        <w:rPr>
          <w:rFonts w:ascii="Arial" w:eastAsia="Arial" w:hAnsi="Arial" w:cs="Arial"/>
          <w:b/>
          <w:u w:val="single"/>
        </w:rPr>
      </w:pPr>
      <w:r w:rsidRPr="0017116B">
        <w:rPr>
          <w:rFonts w:ascii="Arial" w:eastAsia="Arial" w:hAnsi="Arial" w:cs="Arial"/>
          <w:b/>
          <w:color w:val="000000"/>
          <w:u w:val="single"/>
        </w:rPr>
        <w:lastRenderedPageBreak/>
        <w:t>Enforcement and Penalties</w:t>
      </w:r>
    </w:p>
    <w:p w14:paraId="0000003A" w14:textId="33995F7F" w:rsidR="006C7D75" w:rsidRPr="0017116B" w:rsidRDefault="006C7D75">
      <w:pPr>
        <w:spacing w:after="0"/>
        <w:rPr>
          <w:rFonts w:ascii="Arial" w:eastAsia="Arial" w:hAnsi="Arial" w:cs="Arial"/>
          <w:b/>
          <w:u w:val="single"/>
        </w:rPr>
      </w:pPr>
    </w:p>
    <w:p w14:paraId="1DF14F66" w14:textId="2C7045B9" w:rsidR="00C443E5" w:rsidRPr="0017116B" w:rsidRDefault="00C443E5">
      <w:pPr>
        <w:spacing w:after="0"/>
        <w:rPr>
          <w:rFonts w:ascii="Arial" w:eastAsia="Arial" w:hAnsi="Arial" w:cs="Arial"/>
        </w:rPr>
      </w:pPr>
      <w:r w:rsidRPr="0017116B">
        <w:rPr>
          <w:rFonts w:ascii="Arial" w:eastAsia="Arial" w:hAnsi="Arial" w:cs="Arial"/>
        </w:rPr>
        <w:t>The FWS’ Office of Law Enforcement is charged with enforcing the law. They can pursue charges against violators under a combination of the respective acts, with penalties ranging as follows:</w:t>
      </w:r>
    </w:p>
    <w:p w14:paraId="6875AFE0" w14:textId="77777777" w:rsidR="00C443E5" w:rsidRPr="0017116B" w:rsidRDefault="00C443E5">
      <w:pPr>
        <w:spacing w:after="0"/>
        <w:rPr>
          <w:rFonts w:ascii="Arial" w:eastAsia="Arial" w:hAnsi="Arial" w:cs="Arial"/>
          <w:b/>
          <w:u w:val="single"/>
        </w:rPr>
      </w:pPr>
    </w:p>
    <w:p w14:paraId="628A4E9E" w14:textId="5D52898D" w:rsidR="00C443E5" w:rsidRPr="0017116B" w:rsidRDefault="00C443E5" w:rsidP="001D6E7F">
      <w:pPr>
        <w:pStyle w:val="ListParagraph"/>
        <w:numPr>
          <w:ilvl w:val="0"/>
          <w:numId w:val="10"/>
        </w:numPr>
        <w:rPr>
          <w:rFonts w:ascii="Arial" w:eastAsia="Arial" w:hAnsi="Arial" w:cs="Arial"/>
          <w:sz w:val="22"/>
          <w:szCs w:val="22"/>
        </w:rPr>
      </w:pPr>
      <w:r w:rsidRPr="0017116B">
        <w:rPr>
          <w:rFonts w:ascii="Arial" w:eastAsia="Arial" w:hAnsi="Arial" w:cs="Arial"/>
          <w:sz w:val="22"/>
          <w:szCs w:val="22"/>
        </w:rPr>
        <w:t>Lacey Act</w:t>
      </w:r>
      <w:r w:rsidRPr="0017116B">
        <w:rPr>
          <w:rFonts w:ascii="Arial" w:eastAsia="Arial" w:hAnsi="Arial" w:cs="Arial"/>
          <w:sz w:val="22"/>
          <w:szCs w:val="22"/>
        </w:rPr>
        <w:t>: f</w:t>
      </w:r>
      <w:r w:rsidRPr="0017116B">
        <w:rPr>
          <w:rFonts w:ascii="Arial" w:eastAsia="Arial" w:hAnsi="Arial" w:cs="Arial"/>
          <w:sz w:val="22"/>
          <w:szCs w:val="22"/>
        </w:rPr>
        <w:t>rom $250 for marking violations to 5 years/$250,000</w:t>
      </w:r>
    </w:p>
    <w:p w14:paraId="15E2738D" w14:textId="01B7AB9C" w:rsidR="00C443E5" w:rsidRPr="0017116B" w:rsidRDefault="00C443E5" w:rsidP="00B216F1">
      <w:pPr>
        <w:pStyle w:val="ListParagraph"/>
        <w:numPr>
          <w:ilvl w:val="0"/>
          <w:numId w:val="10"/>
        </w:numPr>
        <w:rPr>
          <w:rFonts w:ascii="Arial" w:eastAsia="Arial" w:hAnsi="Arial" w:cs="Arial"/>
          <w:sz w:val="22"/>
          <w:szCs w:val="22"/>
        </w:rPr>
      </w:pPr>
      <w:r w:rsidRPr="0017116B">
        <w:rPr>
          <w:rFonts w:ascii="Arial" w:eastAsia="Arial" w:hAnsi="Arial" w:cs="Arial"/>
          <w:sz w:val="22"/>
          <w:szCs w:val="22"/>
        </w:rPr>
        <w:t>Migratory Bird Treaty Act</w:t>
      </w:r>
      <w:r w:rsidRPr="0017116B">
        <w:rPr>
          <w:rFonts w:ascii="Arial" w:eastAsia="Arial" w:hAnsi="Arial" w:cs="Arial"/>
          <w:sz w:val="22"/>
          <w:szCs w:val="22"/>
        </w:rPr>
        <w:t xml:space="preserve">: </w:t>
      </w:r>
      <w:r w:rsidRPr="0017116B">
        <w:rPr>
          <w:rFonts w:ascii="Arial" w:eastAsia="Arial" w:hAnsi="Arial" w:cs="Arial"/>
          <w:sz w:val="22"/>
          <w:szCs w:val="22"/>
        </w:rPr>
        <w:t>First offense: max. 1 year/$5,000</w:t>
      </w:r>
      <w:r w:rsidRPr="0017116B">
        <w:rPr>
          <w:rFonts w:ascii="Arial" w:eastAsia="Arial" w:hAnsi="Arial" w:cs="Arial"/>
          <w:sz w:val="22"/>
          <w:szCs w:val="22"/>
        </w:rPr>
        <w:t>, o</w:t>
      </w:r>
      <w:r w:rsidRPr="0017116B">
        <w:rPr>
          <w:rFonts w:ascii="Arial" w:eastAsia="Arial" w:hAnsi="Arial" w:cs="Arial"/>
          <w:sz w:val="22"/>
          <w:szCs w:val="22"/>
        </w:rPr>
        <w:t xml:space="preserve">rganization felony: max. $500,000 </w:t>
      </w:r>
    </w:p>
    <w:p w14:paraId="4C1619BA" w14:textId="2978FE6E" w:rsidR="00C443E5" w:rsidRPr="0017116B" w:rsidRDefault="00C443E5" w:rsidP="00DD30A4">
      <w:pPr>
        <w:pStyle w:val="ListParagraph"/>
        <w:numPr>
          <w:ilvl w:val="0"/>
          <w:numId w:val="10"/>
        </w:numPr>
        <w:rPr>
          <w:rFonts w:ascii="Arial" w:eastAsia="Arial" w:hAnsi="Arial" w:cs="Arial"/>
          <w:sz w:val="22"/>
          <w:szCs w:val="22"/>
        </w:rPr>
      </w:pPr>
      <w:r w:rsidRPr="0017116B">
        <w:rPr>
          <w:rFonts w:ascii="Arial" w:eastAsia="Arial" w:hAnsi="Arial" w:cs="Arial"/>
          <w:sz w:val="22"/>
          <w:szCs w:val="22"/>
        </w:rPr>
        <w:t>Bald and Golden Eagle Protection Act</w:t>
      </w:r>
      <w:r w:rsidRPr="0017116B">
        <w:rPr>
          <w:rFonts w:ascii="Arial" w:eastAsia="Arial" w:hAnsi="Arial" w:cs="Arial"/>
          <w:sz w:val="22"/>
          <w:szCs w:val="22"/>
        </w:rPr>
        <w:t xml:space="preserve">: </w:t>
      </w:r>
      <w:r w:rsidRPr="0017116B">
        <w:rPr>
          <w:rFonts w:ascii="Arial" w:eastAsia="Arial" w:hAnsi="Arial" w:cs="Arial"/>
          <w:sz w:val="22"/>
          <w:szCs w:val="22"/>
        </w:rPr>
        <w:t>First offense: max. 1 year/$100,000</w:t>
      </w:r>
      <w:r w:rsidR="00867E72">
        <w:rPr>
          <w:rFonts w:ascii="Arial" w:eastAsia="Arial" w:hAnsi="Arial" w:cs="Arial"/>
          <w:sz w:val="22"/>
          <w:szCs w:val="22"/>
        </w:rPr>
        <w:t>. S</w:t>
      </w:r>
      <w:bookmarkStart w:id="4" w:name="_GoBack"/>
      <w:bookmarkEnd w:id="4"/>
      <w:r w:rsidRPr="0017116B">
        <w:rPr>
          <w:rFonts w:ascii="Arial" w:eastAsia="Arial" w:hAnsi="Arial" w:cs="Arial"/>
          <w:sz w:val="22"/>
          <w:szCs w:val="22"/>
        </w:rPr>
        <w:t>econd offense: felony, max 2 years/$250,000</w:t>
      </w:r>
    </w:p>
    <w:p w14:paraId="00000042" w14:textId="77777777" w:rsidR="006C7D75" w:rsidRPr="0017116B" w:rsidRDefault="006C7D75">
      <w:pPr>
        <w:spacing w:after="0"/>
        <w:ind w:left="720"/>
        <w:rPr>
          <w:rFonts w:ascii="Arial" w:eastAsia="Arial" w:hAnsi="Arial" w:cs="Arial"/>
          <w:color w:val="212121"/>
          <w:highlight w:val="white"/>
        </w:rPr>
      </w:pPr>
    </w:p>
    <w:p w14:paraId="00000043" w14:textId="77777777" w:rsidR="006C7D75" w:rsidRPr="0017116B" w:rsidRDefault="00867E72">
      <w:pPr>
        <w:spacing w:after="0" w:line="240" w:lineRule="auto"/>
        <w:jc w:val="both"/>
        <w:rPr>
          <w:rFonts w:ascii="Arial" w:eastAsia="Arial" w:hAnsi="Arial" w:cs="Arial"/>
          <w:b/>
          <w:u w:val="single"/>
        </w:rPr>
      </w:pPr>
      <w:bookmarkStart w:id="5" w:name="bookmark=id.1fob9te" w:colFirst="0" w:colLast="0"/>
      <w:bookmarkStart w:id="6" w:name="bookmark=id.3znysh7" w:colFirst="0" w:colLast="0"/>
      <w:bookmarkEnd w:id="5"/>
      <w:bookmarkEnd w:id="6"/>
      <w:r w:rsidRPr="0017116B">
        <w:rPr>
          <w:rFonts w:ascii="Arial" w:eastAsia="Arial" w:hAnsi="Arial" w:cs="Arial"/>
          <w:b/>
          <w:u w:val="single"/>
        </w:rPr>
        <w:t>REGULATIONS (CFR)</w:t>
      </w:r>
    </w:p>
    <w:p w14:paraId="00000044" w14:textId="77777777" w:rsidR="006C7D75" w:rsidRPr="0017116B" w:rsidRDefault="006C7D75">
      <w:pPr>
        <w:spacing w:after="0" w:line="240" w:lineRule="auto"/>
        <w:jc w:val="both"/>
        <w:rPr>
          <w:rFonts w:ascii="Arial" w:eastAsia="Arial" w:hAnsi="Arial" w:cs="Arial"/>
          <w:b/>
          <w:u w:val="single"/>
        </w:rPr>
      </w:pPr>
    </w:p>
    <w:p w14:paraId="00000045" w14:textId="28CFE620" w:rsidR="006C7D75" w:rsidRPr="0017116B" w:rsidRDefault="00867E72">
      <w:pPr>
        <w:spacing w:after="0" w:line="240" w:lineRule="auto"/>
        <w:jc w:val="both"/>
        <w:rPr>
          <w:rFonts w:ascii="Arial" w:eastAsia="Arial" w:hAnsi="Arial" w:cs="Arial"/>
        </w:rPr>
      </w:pPr>
      <w:r w:rsidRPr="0017116B">
        <w:rPr>
          <w:rFonts w:ascii="Arial" w:eastAsia="Arial" w:hAnsi="Arial" w:cs="Arial"/>
          <w:b/>
        </w:rPr>
        <w:tab/>
      </w:r>
      <w:r w:rsidRPr="0017116B">
        <w:rPr>
          <w:rFonts w:ascii="Arial" w:eastAsia="Arial" w:hAnsi="Arial" w:cs="Arial"/>
        </w:rPr>
        <w:t xml:space="preserve">State: </w:t>
      </w:r>
      <w:r w:rsidR="000C3524" w:rsidRPr="0017116B">
        <w:rPr>
          <w:rFonts w:ascii="Arial" w:eastAsia="Arial" w:hAnsi="Arial" w:cs="Arial"/>
        </w:rPr>
        <w:t xml:space="preserve">AS 41.21.610-630 (Alaska </w:t>
      </w:r>
      <w:proofErr w:type="spellStart"/>
      <w:r w:rsidR="000C3524" w:rsidRPr="0017116B">
        <w:rPr>
          <w:rFonts w:ascii="Arial" w:eastAsia="Arial" w:hAnsi="Arial" w:cs="Arial"/>
        </w:rPr>
        <w:t>Chilkat</w:t>
      </w:r>
      <w:proofErr w:type="spellEnd"/>
      <w:r w:rsidR="000C3524" w:rsidRPr="0017116B">
        <w:rPr>
          <w:rFonts w:ascii="Arial" w:eastAsia="Arial" w:hAnsi="Arial" w:cs="Arial"/>
        </w:rPr>
        <w:t xml:space="preserve"> Bald Eagle Preserve)</w:t>
      </w:r>
    </w:p>
    <w:p w14:paraId="00000046" w14:textId="18FF12ED" w:rsidR="006C7D75" w:rsidRPr="0017116B" w:rsidRDefault="00867E72">
      <w:pPr>
        <w:spacing w:after="0" w:line="240" w:lineRule="auto"/>
        <w:jc w:val="both"/>
        <w:rPr>
          <w:rFonts w:ascii="Arial" w:eastAsia="Arial" w:hAnsi="Arial" w:cs="Arial"/>
        </w:rPr>
      </w:pPr>
      <w:r w:rsidRPr="0017116B">
        <w:rPr>
          <w:rFonts w:ascii="Arial" w:eastAsia="Arial" w:hAnsi="Arial" w:cs="Arial"/>
        </w:rPr>
        <w:tab/>
        <w:t xml:space="preserve">Federal: </w:t>
      </w:r>
      <w:r w:rsidR="000C3524" w:rsidRPr="0017116B">
        <w:rPr>
          <w:rFonts w:ascii="Arial" w:eastAsia="Arial" w:hAnsi="Arial" w:cs="Arial"/>
        </w:rPr>
        <w:t>50 CFR 16, 21, and 22</w:t>
      </w:r>
    </w:p>
    <w:p w14:paraId="00000047" w14:textId="77777777" w:rsidR="006C7D75" w:rsidRPr="0017116B" w:rsidRDefault="006C7D75">
      <w:pPr>
        <w:spacing w:after="0" w:line="240" w:lineRule="auto"/>
        <w:ind w:firstLine="720"/>
        <w:jc w:val="both"/>
        <w:rPr>
          <w:rFonts w:ascii="Arial" w:eastAsia="Arial" w:hAnsi="Arial" w:cs="Arial"/>
        </w:rPr>
      </w:pPr>
    </w:p>
    <w:p w14:paraId="00000048" w14:textId="77777777" w:rsidR="006C7D75" w:rsidRPr="0017116B" w:rsidRDefault="00867E72">
      <w:pPr>
        <w:spacing w:after="0" w:line="240" w:lineRule="auto"/>
        <w:jc w:val="both"/>
        <w:rPr>
          <w:rFonts w:ascii="Arial" w:eastAsia="Arial" w:hAnsi="Arial" w:cs="Arial"/>
          <w:b/>
          <w:u w:val="single"/>
        </w:rPr>
      </w:pPr>
      <w:bookmarkStart w:id="7" w:name="bookmark=id.3dy6vkm" w:colFirst="0" w:colLast="0"/>
      <w:bookmarkStart w:id="8" w:name="bookmark=id.2et92p0" w:colFirst="0" w:colLast="0"/>
      <w:bookmarkStart w:id="9" w:name="bookmark=id.tyjcwt" w:colFirst="0" w:colLast="0"/>
      <w:bookmarkEnd w:id="7"/>
      <w:bookmarkEnd w:id="8"/>
      <w:bookmarkEnd w:id="9"/>
      <w:r w:rsidRPr="0017116B">
        <w:rPr>
          <w:rFonts w:ascii="Arial" w:eastAsia="Arial" w:hAnsi="Arial" w:cs="Arial"/>
          <w:b/>
          <w:u w:val="single"/>
        </w:rPr>
        <w:t>Other Resources</w:t>
      </w:r>
    </w:p>
    <w:p w14:paraId="00000049" w14:textId="77777777" w:rsidR="006C7D75" w:rsidRPr="0017116B" w:rsidRDefault="006C7D75">
      <w:pPr>
        <w:spacing w:after="0" w:line="240" w:lineRule="auto"/>
        <w:jc w:val="both"/>
        <w:rPr>
          <w:rFonts w:ascii="Arial" w:eastAsia="Arial" w:hAnsi="Arial" w:cs="Arial"/>
          <w:b/>
          <w:u w:val="single"/>
        </w:rPr>
      </w:pPr>
    </w:p>
    <w:p w14:paraId="0000004A" w14:textId="1499888A" w:rsidR="006C7D75" w:rsidRPr="0017116B" w:rsidRDefault="00BC11B4" w:rsidP="00BC11B4">
      <w:pPr>
        <w:numPr>
          <w:ilvl w:val="0"/>
          <w:numId w:val="4"/>
        </w:numPr>
        <w:pBdr>
          <w:top w:val="nil"/>
          <w:left w:val="nil"/>
          <w:bottom w:val="nil"/>
          <w:right w:val="nil"/>
          <w:between w:val="nil"/>
        </w:pBdr>
        <w:spacing w:after="0"/>
        <w:rPr>
          <w:rFonts w:ascii="Arial" w:eastAsia="Arial" w:hAnsi="Arial" w:cs="Arial"/>
        </w:rPr>
      </w:pPr>
      <w:r w:rsidRPr="0017116B">
        <w:rPr>
          <w:rFonts w:ascii="Arial" w:eastAsia="Arial" w:hAnsi="Arial" w:cs="Arial"/>
          <w:color w:val="212121"/>
          <w:highlight w:val="white"/>
        </w:rPr>
        <w:t>FWS</w:t>
      </w:r>
      <w:r w:rsidR="00867E72" w:rsidRPr="0017116B">
        <w:rPr>
          <w:rFonts w:ascii="Arial" w:eastAsia="Arial" w:hAnsi="Arial" w:cs="Arial"/>
          <w:color w:val="212121"/>
          <w:highlight w:val="white"/>
        </w:rPr>
        <w:t xml:space="preserve">: </w:t>
      </w:r>
      <w:r w:rsidRPr="0017116B">
        <w:rPr>
          <w:rFonts w:ascii="Arial" w:hAnsi="Arial" w:cs="Arial"/>
        </w:rPr>
        <w:t>www.fws.gov/alaska/pages/migratory-birds/eagles-other-raptors/eagle-permits</w:t>
      </w:r>
    </w:p>
    <w:p w14:paraId="549CEE98" w14:textId="4348AB26" w:rsidR="00BC11B4" w:rsidRPr="0017116B" w:rsidRDefault="00867E72" w:rsidP="00BC11B4">
      <w:pPr>
        <w:numPr>
          <w:ilvl w:val="0"/>
          <w:numId w:val="4"/>
        </w:numPr>
        <w:pBdr>
          <w:top w:val="nil"/>
          <w:left w:val="nil"/>
          <w:bottom w:val="nil"/>
          <w:right w:val="nil"/>
          <w:between w:val="nil"/>
        </w:pBdr>
        <w:spacing w:after="0"/>
        <w:rPr>
          <w:rFonts w:ascii="Arial" w:eastAsia="Arial" w:hAnsi="Arial" w:cs="Arial"/>
        </w:rPr>
      </w:pPr>
      <w:r w:rsidRPr="0017116B">
        <w:rPr>
          <w:rFonts w:ascii="Arial" w:eastAsia="Arial" w:hAnsi="Arial" w:cs="Arial"/>
          <w:color w:val="212121"/>
          <w:highlight w:val="white"/>
        </w:rPr>
        <w:t xml:space="preserve">DOT&amp;PF: </w:t>
      </w:r>
      <w:r w:rsidR="00BC11B4" w:rsidRPr="0017116B">
        <w:rPr>
          <w:rFonts w:ascii="Arial" w:hAnsi="Arial" w:cs="Arial"/>
        </w:rPr>
        <w:t>http://dot.alaska.gov/stwddes/desenviron/resources/fish.shtml</w:t>
      </w:r>
    </w:p>
    <w:p w14:paraId="26FC9DAE" w14:textId="56794617" w:rsidR="00BC11B4" w:rsidRPr="0017116B" w:rsidRDefault="00BC11B4" w:rsidP="00BC11B4">
      <w:pPr>
        <w:numPr>
          <w:ilvl w:val="0"/>
          <w:numId w:val="4"/>
        </w:numPr>
        <w:pBdr>
          <w:top w:val="nil"/>
          <w:left w:val="nil"/>
          <w:bottom w:val="nil"/>
          <w:right w:val="nil"/>
          <w:between w:val="nil"/>
        </w:pBdr>
        <w:spacing w:after="0"/>
        <w:rPr>
          <w:rFonts w:ascii="Arial" w:eastAsia="Arial" w:hAnsi="Arial" w:cs="Arial"/>
        </w:rPr>
      </w:pPr>
      <w:r w:rsidRPr="0017116B">
        <w:rPr>
          <w:rFonts w:ascii="Arial" w:eastAsia="Arial" w:hAnsi="Arial" w:cs="Arial"/>
          <w:color w:val="212121"/>
          <w:highlight w:val="white"/>
        </w:rPr>
        <w:t>ADF&amp;G</w:t>
      </w:r>
      <w:r w:rsidR="00867E72" w:rsidRPr="0017116B">
        <w:rPr>
          <w:rFonts w:ascii="Arial" w:eastAsia="Arial" w:hAnsi="Arial" w:cs="Arial"/>
          <w:color w:val="212121"/>
          <w:highlight w:val="white"/>
        </w:rPr>
        <w:t xml:space="preserve">: </w:t>
      </w:r>
      <w:r w:rsidRPr="0017116B">
        <w:rPr>
          <w:rFonts w:ascii="Arial" w:hAnsi="Arial" w:cs="Arial"/>
        </w:rPr>
        <w:t>https://www.adfg.alaska.gov/index.cfm?adfg=baldeagle.main</w:t>
      </w:r>
    </w:p>
    <w:p w14:paraId="00000050" w14:textId="77777777" w:rsidR="006C7D75" w:rsidRPr="0017116B" w:rsidRDefault="006C7D75">
      <w:pPr>
        <w:spacing w:after="0" w:line="240" w:lineRule="auto"/>
        <w:jc w:val="both"/>
        <w:rPr>
          <w:rFonts w:ascii="Arial" w:eastAsia="Arial" w:hAnsi="Arial" w:cs="Arial"/>
        </w:rPr>
      </w:pPr>
    </w:p>
    <w:p w14:paraId="00000051" w14:textId="77777777" w:rsidR="006C7D75" w:rsidRPr="0017116B" w:rsidRDefault="006C7D75">
      <w:pPr>
        <w:spacing w:after="0" w:line="240" w:lineRule="auto"/>
        <w:jc w:val="both"/>
        <w:rPr>
          <w:rFonts w:ascii="Arial" w:eastAsia="Arial" w:hAnsi="Arial" w:cs="Arial"/>
          <w:color w:val="000000"/>
          <w:u w:val="single"/>
        </w:rPr>
      </w:pPr>
    </w:p>
    <w:sectPr w:rsidR="006C7D75" w:rsidRPr="0017116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AA170" w14:textId="77777777" w:rsidR="00000000" w:rsidRDefault="00867E72">
      <w:pPr>
        <w:spacing w:after="0" w:line="240" w:lineRule="auto"/>
      </w:pPr>
      <w:r>
        <w:separator/>
      </w:r>
    </w:p>
  </w:endnote>
  <w:endnote w:type="continuationSeparator" w:id="0">
    <w:p w14:paraId="17735EF9" w14:textId="77777777" w:rsidR="00000000" w:rsidRDefault="0086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216255C7" w:rsidR="006C7D75" w:rsidRDefault="00867E72">
    <w:r>
      <w:t xml:space="preserve">February 25, 2020    </w:t>
    </w:r>
    <w:r>
      <w:tab/>
    </w:r>
    <w:r>
      <w:tab/>
    </w:r>
    <w:r>
      <w:tab/>
    </w:r>
    <w:r>
      <w:tab/>
    </w:r>
    <w:r>
      <w:tab/>
    </w:r>
    <w:r>
      <w:tab/>
    </w:r>
    <w:r>
      <w:tab/>
    </w:r>
    <w:r>
      <w:tab/>
    </w:r>
    <w:r>
      <w:tab/>
    </w:r>
    <w:r>
      <w:tab/>
    </w:r>
    <w:r>
      <w:fldChar w:fldCharType="begin"/>
    </w:r>
    <w:r>
      <w:instrText>PAGE</w:instrText>
    </w:r>
    <w:r w:rsidR="00A32A93">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FDB8" w14:textId="77777777" w:rsidR="00000000" w:rsidRDefault="00867E72">
      <w:pPr>
        <w:spacing w:after="0" w:line="240" w:lineRule="auto"/>
      </w:pPr>
      <w:r>
        <w:separator/>
      </w:r>
    </w:p>
  </w:footnote>
  <w:footnote w:type="continuationSeparator" w:id="0">
    <w:p w14:paraId="08DAFFB1" w14:textId="77777777" w:rsidR="00000000" w:rsidRDefault="00867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6C7D75" w:rsidRDefault="00867E72">
    <w:r>
      <w:t>ENVE 644 - Spring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67B"/>
    <w:multiLevelType w:val="multilevel"/>
    <w:tmpl w:val="5854F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60630"/>
    <w:multiLevelType w:val="multilevel"/>
    <w:tmpl w:val="3DE01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836557"/>
    <w:multiLevelType w:val="hybridMultilevel"/>
    <w:tmpl w:val="02F01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4D7EB6"/>
    <w:multiLevelType w:val="hybridMultilevel"/>
    <w:tmpl w:val="B1FA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625C1"/>
    <w:multiLevelType w:val="multilevel"/>
    <w:tmpl w:val="223EF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FA0D88"/>
    <w:multiLevelType w:val="multilevel"/>
    <w:tmpl w:val="99AE3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895173"/>
    <w:multiLevelType w:val="multilevel"/>
    <w:tmpl w:val="F31AF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E386E"/>
    <w:multiLevelType w:val="hybridMultilevel"/>
    <w:tmpl w:val="010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E0C6F"/>
    <w:multiLevelType w:val="multilevel"/>
    <w:tmpl w:val="3FE827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5"/>
  </w:num>
  <w:num w:numId="3">
    <w:abstractNumId w:val="1"/>
  </w:num>
  <w:num w:numId="4">
    <w:abstractNumId w:val="0"/>
  </w:num>
  <w:num w:numId="5">
    <w:abstractNumId w:val="4"/>
  </w:num>
  <w:num w:numId="6">
    <w:abstractNumId w:val="6"/>
  </w:num>
  <w:num w:numId="7">
    <w:abstractNumId w:val="6"/>
    <w:lvlOverride w:ilvl="1">
      <w:lvl w:ilvl="1">
        <w:numFmt w:val="bullet"/>
        <w:lvlText w:val=""/>
        <w:lvlJc w:val="left"/>
        <w:pPr>
          <w:tabs>
            <w:tab w:val="num" w:pos="1440"/>
          </w:tabs>
          <w:ind w:left="1440" w:hanging="360"/>
        </w:pPr>
        <w:rPr>
          <w:rFonts w:ascii="Symbol" w:hAnsi="Symbol" w:hint="default"/>
          <w:sz w:val="20"/>
        </w:rPr>
      </w:lvl>
    </w:lvlOverride>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75"/>
    <w:rsid w:val="000062CD"/>
    <w:rsid w:val="000A1CCB"/>
    <w:rsid w:val="000C3524"/>
    <w:rsid w:val="00126656"/>
    <w:rsid w:val="0017116B"/>
    <w:rsid w:val="001F5A9D"/>
    <w:rsid w:val="00227705"/>
    <w:rsid w:val="003D122C"/>
    <w:rsid w:val="00527519"/>
    <w:rsid w:val="00576E13"/>
    <w:rsid w:val="0064659E"/>
    <w:rsid w:val="00647EB8"/>
    <w:rsid w:val="00686921"/>
    <w:rsid w:val="006C7D75"/>
    <w:rsid w:val="00864C08"/>
    <w:rsid w:val="00867E72"/>
    <w:rsid w:val="00A32A93"/>
    <w:rsid w:val="00BC11B4"/>
    <w:rsid w:val="00C11245"/>
    <w:rsid w:val="00C443E5"/>
    <w:rsid w:val="00FB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A07B"/>
  <w15:docId w15:val="{4A491276-708B-43A3-B8A3-5FADEAE6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rsid w:val="00076A3C"/>
    <w:pPr>
      <w:keepNext/>
      <w:keepLines/>
      <w:spacing w:before="360" w:after="80" w:line="276" w:lineRule="auto"/>
      <w:contextualSpacing/>
      <w:outlineLvl w:val="1"/>
    </w:pPr>
    <w:rPr>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b/>
      <w:color w:val="000000"/>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B58B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1B4"/>
    <w:rPr>
      <w:color w:val="808080"/>
      <w:shd w:val="clear" w:color="auto" w:fill="E6E6E6"/>
    </w:rPr>
  </w:style>
  <w:style w:type="table" w:styleId="TableGrid">
    <w:name w:val="Table Grid"/>
    <w:basedOn w:val="TableNormal"/>
    <w:uiPriority w:val="39"/>
    <w:rsid w:val="001F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8470">
      <w:bodyDiv w:val="1"/>
      <w:marLeft w:val="0"/>
      <w:marRight w:val="0"/>
      <w:marTop w:val="0"/>
      <w:marBottom w:val="0"/>
      <w:divBdr>
        <w:top w:val="none" w:sz="0" w:space="0" w:color="auto"/>
        <w:left w:val="none" w:sz="0" w:space="0" w:color="auto"/>
        <w:bottom w:val="none" w:sz="0" w:space="0" w:color="auto"/>
        <w:right w:val="none" w:sz="0" w:space="0" w:color="auto"/>
      </w:divBdr>
    </w:div>
    <w:div w:id="411926418">
      <w:bodyDiv w:val="1"/>
      <w:marLeft w:val="0"/>
      <w:marRight w:val="0"/>
      <w:marTop w:val="0"/>
      <w:marBottom w:val="0"/>
      <w:divBdr>
        <w:top w:val="none" w:sz="0" w:space="0" w:color="auto"/>
        <w:left w:val="none" w:sz="0" w:space="0" w:color="auto"/>
        <w:bottom w:val="none" w:sz="0" w:space="0" w:color="auto"/>
        <w:right w:val="none" w:sz="0" w:space="0" w:color="auto"/>
      </w:divBdr>
    </w:div>
    <w:div w:id="430315708">
      <w:bodyDiv w:val="1"/>
      <w:marLeft w:val="0"/>
      <w:marRight w:val="0"/>
      <w:marTop w:val="0"/>
      <w:marBottom w:val="0"/>
      <w:divBdr>
        <w:top w:val="none" w:sz="0" w:space="0" w:color="auto"/>
        <w:left w:val="none" w:sz="0" w:space="0" w:color="auto"/>
        <w:bottom w:val="none" w:sz="0" w:space="0" w:color="auto"/>
        <w:right w:val="none" w:sz="0" w:space="0" w:color="auto"/>
      </w:divBdr>
    </w:div>
    <w:div w:id="863982923">
      <w:bodyDiv w:val="1"/>
      <w:marLeft w:val="0"/>
      <w:marRight w:val="0"/>
      <w:marTop w:val="0"/>
      <w:marBottom w:val="0"/>
      <w:divBdr>
        <w:top w:val="none" w:sz="0" w:space="0" w:color="auto"/>
        <w:left w:val="none" w:sz="0" w:space="0" w:color="auto"/>
        <w:bottom w:val="none" w:sz="0" w:space="0" w:color="auto"/>
        <w:right w:val="none" w:sz="0" w:space="0" w:color="auto"/>
      </w:divBdr>
    </w:div>
    <w:div w:id="997878514">
      <w:bodyDiv w:val="1"/>
      <w:marLeft w:val="0"/>
      <w:marRight w:val="0"/>
      <w:marTop w:val="0"/>
      <w:marBottom w:val="0"/>
      <w:divBdr>
        <w:top w:val="none" w:sz="0" w:space="0" w:color="auto"/>
        <w:left w:val="none" w:sz="0" w:space="0" w:color="auto"/>
        <w:bottom w:val="none" w:sz="0" w:space="0" w:color="auto"/>
        <w:right w:val="none" w:sz="0" w:space="0" w:color="auto"/>
      </w:divBdr>
    </w:div>
    <w:div w:id="1277060759">
      <w:bodyDiv w:val="1"/>
      <w:marLeft w:val="0"/>
      <w:marRight w:val="0"/>
      <w:marTop w:val="0"/>
      <w:marBottom w:val="0"/>
      <w:divBdr>
        <w:top w:val="none" w:sz="0" w:space="0" w:color="auto"/>
        <w:left w:val="none" w:sz="0" w:space="0" w:color="auto"/>
        <w:bottom w:val="none" w:sz="0" w:space="0" w:color="auto"/>
        <w:right w:val="none" w:sz="0" w:space="0" w:color="auto"/>
      </w:divBdr>
    </w:div>
    <w:div w:id="1432050735">
      <w:bodyDiv w:val="1"/>
      <w:marLeft w:val="0"/>
      <w:marRight w:val="0"/>
      <w:marTop w:val="0"/>
      <w:marBottom w:val="0"/>
      <w:divBdr>
        <w:top w:val="none" w:sz="0" w:space="0" w:color="auto"/>
        <w:left w:val="none" w:sz="0" w:space="0" w:color="auto"/>
        <w:bottom w:val="none" w:sz="0" w:space="0" w:color="auto"/>
        <w:right w:val="none" w:sz="0" w:space="0" w:color="auto"/>
      </w:divBdr>
    </w:div>
    <w:div w:id="175474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pcwQob4ZxlH+6/G4TD5rG5cCg==">AMUW2mV1HqyUFxxmiUM2cVytq9caetZe5SjoA4eaiYg+7jPTRHjIfI8gaLNgdwtL8ZFCxf4wNVqRVjYtCKw1HJ8CoyUpl2yV2tqMIE5gVUxIGJG3pdOCiIwLJUDnQztIcGYELyfzXfwGVZ+Z9fJ2UP2ansOE2CbxETl8QDyaFTSKtX9tlwch0phaBmQ+qcnzb33vcxu8zKlC/MwhjQSG2fOOpriJbn7xggpKIaEVEJPVNyGiqp+rl8Ewt5hNKsECYBZC8vwHJ44iwp+pwKx7U1MGFIo5+k8gNst8JOIZHFNZeicoBgfKOsVcD9/Cg8Npnjt5ZGeVu1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Bullock</dc:creator>
  <cp:lastModifiedBy>Marc Frutiger</cp:lastModifiedBy>
  <cp:revision>15</cp:revision>
  <dcterms:created xsi:type="dcterms:W3CDTF">2020-04-19T04:02:00Z</dcterms:created>
  <dcterms:modified xsi:type="dcterms:W3CDTF">2020-04-19T05:15:00Z</dcterms:modified>
</cp:coreProperties>
</file>